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7495" w14:textId="3BD2B7E2" w:rsidR="00C072A6" w:rsidRPr="00201C57" w:rsidRDefault="004E44C1" w:rsidP="003E3DAE">
      <w:pPr>
        <w:pStyle w:val="Standard"/>
        <w:spacing w:line="300" w:lineRule="auto"/>
        <w:ind w:firstLine="4678"/>
        <w:rPr>
          <w:rFonts w:eastAsia="Times New Roman" w:cs="Times New Roman"/>
          <w:color w:val="auto"/>
          <w:sz w:val="22"/>
          <w:szCs w:val="22"/>
        </w:rPr>
      </w:pPr>
      <w:r w:rsidRPr="00201C57">
        <w:rPr>
          <w:rFonts w:eastAsia="Times New Roman" w:cs="Times New Roman"/>
          <w:color w:val="auto"/>
          <w:sz w:val="22"/>
          <w:szCs w:val="22"/>
        </w:rPr>
        <w:t>Załącznik</w:t>
      </w:r>
    </w:p>
    <w:p w14:paraId="47513D70" w14:textId="77777777" w:rsidR="00C072A6" w:rsidRPr="00201C57" w:rsidRDefault="004E44C1" w:rsidP="003E3DAE">
      <w:pPr>
        <w:pStyle w:val="Standard"/>
        <w:spacing w:line="300" w:lineRule="auto"/>
        <w:ind w:firstLine="4678"/>
        <w:rPr>
          <w:rFonts w:eastAsia="Times New Roman" w:cs="Times New Roman"/>
          <w:color w:val="auto"/>
          <w:sz w:val="22"/>
          <w:szCs w:val="22"/>
        </w:rPr>
      </w:pPr>
      <w:r w:rsidRPr="00201C57">
        <w:rPr>
          <w:rFonts w:eastAsia="Times New Roman" w:cs="Times New Roman"/>
          <w:color w:val="auto"/>
          <w:sz w:val="22"/>
          <w:szCs w:val="22"/>
        </w:rPr>
        <w:t>do zarządzenia Prezydenta m.st. Warszawy</w:t>
      </w:r>
    </w:p>
    <w:p w14:paraId="12AECC34" w14:textId="2418843C" w:rsidR="00C072A6" w:rsidRPr="00201C57" w:rsidRDefault="004E44C1" w:rsidP="003E3DAE">
      <w:pPr>
        <w:pStyle w:val="Standard"/>
        <w:spacing w:line="300" w:lineRule="auto"/>
        <w:ind w:firstLine="4678"/>
        <w:rPr>
          <w:rFonts w:eastAsia="Times New Roman" w:cs="Times New Roman"/>
          <w:color w:val="auto"/>
          <w:sz w:val="22"/>
          <w:szCs w:val="22"/>
        </w:rPr>
      </w:pPr>
      <w:r w:rsidRPr="00201C57">
        <w:rPr>
          <w:rFonts w:eastAsia="Times New Roman" w:cs="Times New Roman"/>
          <w:color w:val="auto"/>
          <w:sz w:val="22"/>
          <w:szCs w:val="22"/>
        </w:rPr>
        <w:t>nr</w:t>
      </w:r>
      <w:r w:rsidR="00201C57" w:rsidRPr="00201C57">
        <w:rPr>
          <w:rFonts w:eastAsia="Times New Roman" w:cs="Times New Roman"/>
          <w:color w:val="auto"/>
          <w:sz w:val="22"/>
          <w:szCs w:val="22"/>
        </w:rPr>
        <w:t xml:space="preserve"> </w:t>
      </w:r>
      <w:r w:rsidR="00BD3444">
        <w:rPr>
          <w:rFonts w:eastAsia="Times New Roman" w:cs="Times New Roman"/>
          <w:color w:val="auto"/>
          <w:sz w:val="22"/>
          <w:szCs w:val="22"/>
        </w:rPr>
        <w:t>1676</w:t>
      </w:r>
      <w:r w:rsidR="00CB6079" w:rsidRPr="00201C57">
        <w:rPr>
          <w:rFonts w:eastAsia="Times New Roman" w:cs="Times New Roman"/>
          <w:color w:val="auto"/>
          <w:sz w:val="22"/>
          <w:szCs w:val="22"/>
        </w:rPr>
        <w:t>/202</w:t>
      </w:r>
      <w:r w:rsidR="00764C00" w:rsidRPr="00201C57">
        <w:rPr>
          <w:rFonts w:eastAsia="Times New Roman" w:cs="Times New Roman"/>
          <w:color w:val="auto"/>
          <w:sz w:val="22"/>
          <w:szCs w:val="22"/>
        </w:rPr>
        <w:t>3</w:t>
      </w:r>
    </w:p>
    <w:p w14:paraId="56DCAA8D" w14:textId="453A62E0" w:rsidR="00C072A6" w:rsidRPr="00201C57" w:rsidRDefault="004E44C1" w:rsidP="003E3DAE">
      <w:pPr>
        <w:pStyle w:val="Standard"/>
        <w:spacing w:after="240" w:line="300" w:lineRule="auto"/>
        <w:ind w:firstLine="4678"/>
        <w:rPr>
          <w:rFonts w:eastAsia="Times New Roman" w:cs="Times New Roman"/>
          <w:color w:val="auto"/>
          <w:sz w:val="22"/>
          <w:szCs w:val="22"/>
        </w:rPr>
      </w:pPr>
      <w:r w:rsidRPr="00201C57">
        <w:rPr>
          <w:rFonts w:eastAsia="Times New Roman" w:cs="Times New Roman"/>
          <w:color w:val="auto"/>
          <w:sz w:val="22"/>
          <w:szCs w:val="22"/>
        </w:rPr>
        <w:t>z</w:t>
      </w:r>
      <w:r w:rsidR="00CB6079" w:rsidRPr="00201C57">
        <w:rPr>
          <w:rFonts w:eastAsia="Times New Roman" w:cs="Times New Roman"/>
          <w:color w:val="auto"/>
          <w:sz w:val="22"/>
          <w:szCs w:val="22"/>
        </w:rPr>
        <w:t xml:space="preserve"> </w:t>
      </w:r>
      <w:r w:rsidR="00BD3444">
        <w:rPr>
          <w:rFonts w:eastAsia="Times New Roman" w:cs="Times New Roman"/>
          <w:color w:val="auto"/>
          <w:sz w:val="22"/>
          <w:szCs w:val="22"/>
        </w:rPr>
        <w:t>16.11.</w:t>
      </w:r>
      <w:r w:rsidR="00CB6079" w:rsidRPr="00201C57">
        <w:rPr>
          <w:rFonts w:eastAsia="Times New Roman" w:cs="Times New Roman"/>
          <w:color w:val="auto"/>
          <w:sz w:val="22"/>
          <w:szCs w:val="22"/>
        </w:rPr>
        <w:t>202</w:t>
      </w:r>
      <w:r w:rsidR="00764C00" w:rsidRPr="00201C57">
        <w:rPr>
          <w:rFonts w:eastAsia="Times New Roman" w:cs="Times New Roman"/>
          <w:color w:val="auto"/>
          <w:sz w:val="22"/>
          <w:szCs w:val="22"/>
        </w:rPr>
        <w:t>3</w:t>
      </w:r>
      <w:r w:rsidR="00CB6079" w:rsidRPr="00201C57">
        <w:rPr>
          <w:rFonts w:eastAsia="Times New Roman" w:cs="Times New Roman"/>
          <w:color w:val="auto"/>
          <w:sz w:val="22"/>
          <w:szCs w:val="22"/>
        </w:rPr>
        <w:t xml:space="preserve"> r.</w:t>
      </w:r>
    </w:p>
    <w:p w14:paraId="4CF35B3C" w14:textId="092908C4" w:rsidR="003E3DAE" w:rsidRPr="00FA7D24" w:rsidRDefault="004E44C1" w:rsidP="00631444">
      <w:pPr>
        <w:pStyle w:val="Nagwek1"/>
        <w:rPr>
          <w:spacing w:val="-10"/>
          <w:kern w:val="28"/>
          <w:sz w:val="24"/>
        </w:rPr>
      </w:pPr>
      <w:r w:rsidRPr="00FA7D24">
        <w:rPr>
          <w:szCs w:val="22"/>
        </w:rPr>
        <w:t>Ogłoszenie o naborze wnios</w:t>
      </w:r>
      <w:r w:rsidR="00631444" w:rsidRPr="00FA7D24">
        <w:rPr>
          <w:szCs w:val="22"/>
        </w:rPr>
        <w:t>ków o przyznanie dotacji celowej</w:t>
      </w:r>
      <w:r w:rsidR="00631444" w:rsidRPr="00FA7D24">
        <w:rPr>
          <w:sz w:val="24"/>
        </w:rPr>
        <w:br/>
      </w:r>
      <w:r w:rsidRPr="00FA7D24">
        <w:rPr>
          <w:rFonts w:eastAsia="Times New Roman" w:cstheme="minorHAnsi"/>
          <w:bCs/>
          <w:szCs w:val="22"/>
          <w:lang w:eastAsia="zh-CN"/>
        </w:rPr>
        <w:t>z budżetu m.st. Warszawy</w:t>
      </w:r>
    </w:p>
    <w:p w14:paraId="292059D2" w14:textId="20E86E66" w:rsidR="00C072A6" w:rsidRPr="00201C57" w:rsidRDefault="004E44C1" w:rsidP="00631444">
      <w:pPr>
        <w:pStyle w:val="Nagwek2"/>
      </w:pPr>
      <w:r w:rsidRPr="00201C57">
        <w:t>§ 1. Treść</w:t>
      </w:r>
      <w:r w:rsidR="00201C57">
        <w:t xml:space="preserve"> ogłoszenia oraz podstawa prawna</w:t>
      </w:r>
    </w:p>
    <w:p w14:paraId="59229CC9" w14:textId="7B8A9662" w:rsidR="00C072A6" w:rsidRPr="00790622" w:rsidRDefault="002247BF" w:rsidP="009F4BFB">
      <w:pPr>
        <w:pStyle w:val="Bezodstpw"/>
        <w:spacing w:line="300" w:lineRule="auto"/>
        <w:rPr>
          <w:sz w:val="22"/>
          <w:szCs w:val="22"/>
        </w:rPr>
      </w:pPr>
      <w:r>
        <w:rPr>
          <w:color w:val="auto"/>
          <w:sz w:val="22"/>
          <w:szCs w:val="22"/>
        </w:rPr>
        <w:t xml:space="preserve">W dniu </w:t>
      </w:r>
      <w:r w:rsidR="00201C57" w:rsidRPr="00201C57">
        <w:rPr>
          <w:color w:val="auto"/>
          <w:sz w:val="22"/>
          <w:szCs w:val="22"/>
        </w:rPr>
        <w:t>3 października</w:t>
      </w:r>
      <w:r w:rsidR="00E360ED" w:rsidRPr="00201C57">
        <w:rPr>
          <w:color w:val="auto"/>
          <w:sz w:val="22"/>
          <w:szCs w:val="22"/>
        </w:rPr>
        <w:t xml:space="preserve"> 202</w:t>
      </w:r>
      <w:r w:rsidR="00764C00" w:rsidRPr="00201C57">
        <w:rPr>
          <w:color w:val="auto"/>
          <w:sz w:val="22"/>
          <w:szCs w:val="22"/>
        </w:rPr>
        <w:t>3</w:t>
      </w:r>
      <w:r w:rsidR="007121EC" w:rsidRPr="00201C57">
        <w:rPr>
          <w:color w:val="auto"/>
          <w:sz w:val="22"/>
          <w:szCs w:val="22"/>
        </w:rPr>
        <w:t xml:space="preserve"> r.</w:t>
      </w:r>
      <w:r w:rsidR="004E44C1" w:rsidRPr="00201C57">
        <w:rPr>
          <w:color w:val="auto"/>
          <w:sz w:val="22"/>
          <w:szCs w:val="22"/>
        </w:rPr>
        <w:t xml:space="preserve"> Zarząd Województwa Mazowieckiego</w:t>
      </w:r>
      <w:r w:rsidR="00EA4A5C" w:rsidRPr="00201C57">
        <w:rPr>
          <w:color w:val="auto"/>
          <w:sz w:val="22"/>
          <w:szCs w:val="22"/>
        </w:rPr>
        <w:t xml:space="preserve"> </w:t>
      </w:r>
      <w:r w:rsidR="00E360ED" w:rsidRPr="00201C57">
        <w:rPr>
          <w:color w:val="auto"/>
          <w:sz w:val="22"/>
          <w:szCs w:val="22"/>
        </w:rPr>
        <w:t>uchwałą nr</w:t>
      </w:r>
      <w:r w:rsidR="00201C57" w:rsidRPr="00201C57">
        <w:rPr>
          <w:color w:val="auto"/>
          <w:sz w:val="22"/>
          <w:szCs w:val="22"/>
        </w:rPr>
        <w:t xml:space="preserve"> 1619/440</w:t>
      </w:r>
      <w:r w:rsidR="00E360ED" w:rsidRPr="00201C57">
        <w:rPr>
          <w:color w:val="auto"/>
          <w:sz w:val="22"/>
          <w:szCs w:val="22"/>
        </w:rPr>
        <w:t>/2</w:t>
      </w:r>
      <w:r w:rsidR="00764C00" w:rsidRPr="00201C57">
        <w:rPr>
          <w:color w:val="auto"/>
          <w:sz w:val="22"/>
          <w:szCs w:val="22"/>
        </w:rPr>
        <w:t>3</w:t>
      </w:r>
      <w:r w:rsidR="004E44C1" w:rsidRPr="00201C57">
        <w:rPr>
          <w:color w:val="auto"/>
          <w:sz w:val="22"/>
          <w:szCs w:val="22"/>
        </w:rPr>
        <w:t xml:space="preserve"> przyjął do realizacji „Mazowiecki Instrument Aktywizacji Działkowców</w:t>
      </w:r>
      <w:r w:rsidR="00BB3B9F" w:rsidRPr="00201C57">
        <w:rPr>
          <w:color w:val="auto"/>
          <w:sz w:val="22"/>
          <w:szCs w:val="22"/>
        </w:rPr>
        <w:t>”</w:t>
      </w:r>
      <w:r w:rsidR="004E44C1" w:rsidRPr="00201C57">
        <w:rPr>
          <w:color w:val="auto"/>
          <w:sz w:val="22"/>
          <w:szCs w:val="22"/>
        </w:rPr>
        <w:t xml:space="preserve"> </w:t>
      </w:r>
      <w:r w:rsidR="00E360ED" w:rsidRPr="00201C57">
        <w:rPr>
          <w:color w:val="auto"/>
          <w:sz w:val="22"/>
          <w:szCs w:val="22"/>
        </w:rPr>
        <w:t xml:space="preserve">– </w:t>
      </w:r>
      <w:r w:rsidR="00BB3B9F" w:rsidRPr="00201C57">
        <w:rPr>
          <w:color w:val="auto"/>
          <w:sz w:val="22"/>
          <w:szCs w:val="22"/>
        </w:rPr>
        <w:t>„</w:t>
      </w:r>
      <w:r w:rsidR="00E360ED" w:rsidRPr="00201C57">
        <w:rPr>
          <w:color w:val="auto"/>
          <w:sz w:val="22"/>
          <w:szCs w:val="22"/>
        </w:rPr>
        <w:t>Mazowsze dla działkowców 202</w:t>
      </w:r>
      <w:r w:rsidR="00FA7D24" w:rsidRPr="00201C57">
        <w:rPr>
          <w:color w:val="auto"/>
          <w:sz w:val="22"/>
          <w:szCs w:val="22"/>
        </w:rPr>
        <w:t>4</w:t>
      </w:r>
      <w:r w:rsidR="004E44C1" w:rsidRPr="00201C57">
        <w:rPr>
          <w:color w:val="auto"/>
          <w:sz w:val="22"/>
          <w:szCs w:val="22"/>
        </w:rPr>
        <w:t>”, zwany dalej „</w:t>
      </w:r>
      <w:r w:rsidR="00A66BB0" w:rsidRPr="00201C57">
        <w:rPr>
          <w:color w:val="auto"/>
          <w:sz w:val="22"/>
          <w:szCs w:val="22"/>
        </w:rPr>
        <w:t xml:space="preserve">MIAD </w:t>
      </w:r>
      <w:r w:rsidR="00A66BB0" w:rsidRPr="00201C57">
        <w:rPr>
          <w:sz w:val="22"/>
          <w:szCs w:val="22"/>
        </w:rPr>
        <w:t xml:space="preserve">- </w:t>
      </w:r>
      <w:r w:rsidR="00E360ED" w:rsidRPr="00201C57">
        <w:rPr>
          <w:sz w:val="22"/>
          <w:szCs w:val="22"/>
        </w:rPr>
        <w:t>Mazowsze dla działkowców 202</w:t>
      </w:r>
      <w:r w:rsidR="006114BB" w:rsidRPr="00201C57">
        <w:rPr>
          <w:sz w:val="22"/>
          <w:szCs w:val="22"/>
        </w:rPr>
        <w:t>4</w:t>
      </w:r>
      <w:r w:rsidR="004E44C1" w:rsidRPr="00201C57">
        <w:rPr>
          <w:sz w:val="22"/>
          <w:szCs w:val="22"/>
        </w:rPr>
        <w:t>”, będący inicjatywą mającą na celu zaspokajanie potrzeb rodzinnych</w:t>
      </w:r>
      <w:r w:rsidR="004E44C1" w:rsidRPr="00790622">
        <w:rPr>
          <w:sz w:val="22"/>
          <w:szCs w:val="22"/>
        </w:rPr>
        <w:t xml:space="preserve"> ogrodów działkowych poprzez udzielanie przez Województwo Mazowieckie wsparcia finansowego dla jednostek samorządu terytorialnego z terenu województwa mazowieckiego, realizujący</w:t>
      </w:r>
      <w:r w:rsidR="004102E3" w:rsidRPr="00790622">
        <w:rPr>
          <w:sz w:val="22"/>
          <w:szCs w:val="22"/>
        </w:rPr>
        <w:t>ch</w:t>
      </w:r>
      <w:r w:rsidR="004E44C1" w:rsidRPr="00790622">
        <w:rPr>
          <w:sz w:val="22"/>
          <w:szCs w:val="22"/>
        </w:rPr>
        <w:t xml:space="preserve"> zadania własne o charakterze bieżącym lub inwestycyjnym, istotne dla społeczności danego rodzinnego ogrodu działkowego, w szczególności na budowę lub modernizację infrastruktury ogrodowej, jeżeli wpłynie to na poprawę warunków do korzystania z tego ogrodu przez działkowców lub zwiększy dostępność społeczności lokalnej do danego ogrodu.</w:t>
      </w:r>
    </w:p>
    <w:p w14:paraId="1FE5C082" w14:textId="77777777" w:rsidR="00C072A6" w:rsidRPr="00790622" w:rsidRDefault="004E44C1" w:rsidP="009F4BFB">
      <w:pPr>
        <w:pStyle w:val="Bezodstpw"/>
        <w:spacing w:line="300" w:lineRule="auto"/>
        <w:rPr>
          <w:sz w:val="22"/>
          <w:szCs w:val="22"/>
        </w:rPr>
      </w:pPr>
      <w:r w:rsidRPr="00790622">
        <w:rPr>
          <w:sz w:val="22"/>
          <w:szCs w:val="22"/>
        </w:rPr>
        <w:t>Warunkiem udzielenia wsparcia finansowego przez Województwo Mazowieckie jest udzielenie przez daną jednostkę samorządu terytorialnego dotacji celowej stowarzyszeniom ogrodowym prowadzącym rodzinne ogrody działkowe.</w:t>
      </w:r>
    </w:p>
    <w:p w14:paraId="4C170DDF" w14:textId="7E4FBD5A" w:rsidR="00C072A6" w:rsidRPr="00790622" w:rsidRDefault="004E44C1" w:rsidP="009F4BFB">
      <w:pPr>
        <w:pStyle w:val="Standard"/>
        <w:spacing w:line="300" w:lineRule="auto"/>
        <w:rPr>
          <w:sz w:val="22"/>
          <w:szCs w:val="22"/>
        </w:rPr>
      </w:pPr>
      <w:r w:rsidRPr="00790622">
        <w:rPr>
          <w:rFonts w:eastAsia="Times New Roman" w:cs="Times New Roman"/>
          <w:color w:val="auto"/>
          <w:sz w:val="22"/>
          <w:szCs w:val="22"/>
        </w:rPr>
        <w:t xml:space="preserve">Biorąc powyższe pod uwagę Prezydent m.st. Warszawy ogłasza nabór wniosków o przyznanie dotacji celowej z budżetu m.st. Warszawy na zadania celu publicznego związane z tworzeniem warunków dla rozwoju rodzinnych ogrodów działkowych, położonych na terenie m.st. Warszawy. </w:t>
      </w:r>
      <w:r w:rsidRPr="00553AB4">
        <w:rPr>
          <w:rFonts w:eastAsia="Times New Roman" w:cs="Times New Roman"/>
          <w:color w:val="auto"/>
          <w:sz w:val="22"/>
          <w:szCs w:val="22"/>
        </w:rPr>
        <w:t>Dotacje będą udzielane na podstawie uchwały nr XV/353/2019 Rady Miasta Stołecznego Warszawy z dnia 4 lipca 2019 r. w sprawie trybu postępowania o udzielenie dotacji na inne zadania niż określone w ustawie</w:t>
      </w:r>
      <w:r w:rsidR="00C3273F" w:rsidRPr="00553AB4">
        <w:rPr>
          <w:rFonts w:eastAsia="Times New Roman" w:cs="Times New Roman"/>
          <w:color w:val="auto"/>
          <w:sz w:val="22"/>
          <w:szCs w:val="22"/>
        </w:rPr>
        <w:t xml:space="preserve"> </w:t>
      </w:r>
      <w:r w:rsidRPr="00553AB4">
        <w:rPr>
          <w:rFonts w:eastAsia="Times New Roman" w:cs="Times New Roman"/>
          <w:color w:val="auto"/>
          <w:sz w:val="22"/>
          <w:szCs w:val="22"/>
        </w:rPr>
        <w:t>o działalności pożytku publicznego i wolontariacie, sposobu jej rozliczania oraz kontroli wykonywania zlecon</w:t>
      </w:r>
      <w:r w:rsidR="00FB7B3F" w:rsidRPr="00553AB4">
        <w:rPr>
          <w:rFonts w:eastAsia="Times New Roman" w:cs="Times New Roman"/>
          <w:color w:val="auto"/>
          <w:sz w:val="22"/>
          <w:szCs w:val="22"/>
        </w:rPr>
        <w:t>ego zadania (Dz. Urz. Woj. Maz.</w:t>
      </w:r>
      <w:r w:rsidRPr="00553AB4">
        <w:rPr>
          <w:rFonts w:eastAsia="Times New Roman" w:cs="Times New Roman"/>
          <w:color w:val="auto"/>
          <w:sz w:val="22"/>
          <w:szCs w:val="22"/>
        </w:rPr>
        <w:t>, poz. 9008), art. 17 ust. 1 i 2 ustawy z dnia 13 grudnia 2013 r. o rodzinnych ogrodach działkowych (Dz.</w:t>
      </w:r>
      <w:r w:rsidR="00FB7B3F" w:rsidRPr="00553AB4">
        <w:rPr>
          <w:rFonts w:eastAsia="Times New Roman" w:cs="Times New Roman"/>
          <w:color w:val="auto"/>
          <w:sz w:val="22"/>
          <w:szCs w:val="22"/>
        </w:rPr>
        <w:t xml:space="preserve"> </w:t>
      </w:r>
      <w:r w:rsidRPr="00553AB4">
        <w:rPr>
          <w:rFonts w:eastAsia="Times New Roman" w:cs="Times New Roman"/>
          <w:color w:val="auto"/>
          <w:sz w:val="22"/>
          <w:szCs w:val="22"/>
        </w:rPr>
        <w:t xml:space="preserve">U. </w:t>
      </w:r>
      <w:r w:rsidR="00FE2918" w:rsidRPr="00553AB4">
        <w:rPr>
          <w:rFonts w:eastAsia="Times New Roman" w:cs="Times New Roman"/>
          <w:color w:val="auto"/>
          <w:sz w:val="22"/>
          <w:szCs w:val="22"/>
        </w:rPr>
        <w:t xml:space="preserve">z </w:t>
      </w:r>
      <w:r w:rsidRPr="00553AB4">
        <w:rPr>
          <w:rFonts w:eastAsia="Times New Roman" w:cs="Times New Roman"/>
          <w:color w:val="auto"/>
          <w:sz w:val="22"/>
          <w:szCs w:val="22"/>
        </w:rPr>
        <w:t>20</w:t>
      </w:r>
      <w:r w:rsidR="00825D31" w:rsidRPr="00553AB4">
        <w:rPr>
          <w:rFonts w:eastAsia="Times New Roman" w:cs="Times New Roman"/>
          <w:color w:val="auto"/>
          <w:sz w:val="22"/>
          <w:szCs w:val="22"/>
        </w:rPr>
        <w:t>21</w:t>
      </w:r>
      <w:r w:rsidR="00FB7B3F" w:rsidRPr="00553AB4">
        <w:rPr>
          <w:rFonts w:eastAsia="Times New Roman" w:cs="Times New Roman"/>
          <w:color w:val="auto"/>
          <w:sz w:val="22"/>
          <w:szCs w:val="22"/>
        </w:rPr>
        <w:t xml:space="preserve"> r.</w:t>
      </w:r>
      <w:r w:rsidRPr="00553AB4">
        <w:rPr>
          <w:rFonts w:eastAsia="Times New Roman" w:cs="Times New Roman"/>
          <w:color w:val="auto"/>
          <w:sz w:val="22"/>
          <w:szCs w:val="22"/>
        </w:rPr>
        <w:t xml:space="preserve">, poz. </w:t>
      </w:r>
      <w:r w:rsidR="00825D31" w:rsidRPr="00553AB4">
        <w:rPr>
          <w:rFonts w:eastAsia="Times New Roman" w:cs="Times New Roman"/>
          <w:color w:val="auto"/>
          <w:sz w:val="22"/>
          <w:szCs w:val="22"/>
        </w:rPr>
        <w:t>1073</w:t>
      </w:r>
      <w:r w:rsidRPr="00553AB4">
        <w:rPr>
          <w:rFonts w:eastAsia="Times New Roman" w:cs="Times New Roman"/>
          <w:color w:val="auto"/>
          <w:sz w:val="22"/>
          <w:szCs w:val="22"/>
        </w:rPr>
        <w:t xml:space="preserve">) oraz ustawy z dnia 27 sierpnia 2009 r. o finansach publicznych </w:t>
      </w:r>
      <w:r w:rsidRPr="00553AB4">
        <w:rPr>
          <w:rFonts w:eastAsia="Times New Roman" w:cs="Times New Roman"/>
          <w:color w:val="auto"/>
          <w:sz w:val="22"/>
          <w:szCs w:val="22"/>
          <w:shd w:val="clear" w:color="auto" w:fill="FFFFFF"/>
        </w:rPr>
        <w:t xml:space="preserve">(Dz. U. z </w:t>
      </w:r>
      <w:r w:rsidR="00A02C5F" w:rsidRPr="00553AB4">
        <w:rPr>
          <w:rFonts w:eastAsia="Times New Roman" w:cs="Times New Roman"/>
          <w:color w:val="auto"/>
          <w:sz w:val="22"/>
          <w:szCs w:val="22"/>
          <w:shd w:val="clear" w:color="auto" w:fill="FFFFFF"/>
        </w:rPr>
        <w:t>202</w:t>
      </w:r>
      <w:r w:rsidR="00162DCD" w:rsidRPr="00553AB4">
        <w:rPr>
          <w:rFonts w:eastAsia="Times New Roman" w:cs="Times New Roman"/>
          <w:color w:val="auto"/>
          <w:sz w:val="22"/>
          <w:szCs w:val="22"/>
          <w:shd w:val="clear" w:color="auto" w:fill="FFFFFF"/>
        </w:rPr>
        <w:t>3</w:t>
      </w:r>
      <w:r w:rsidR="00FB7B3F" w:rsidRPr="00553AB4">
        <w:rPr>
          <w:rFonts w:eastAsia="Times New Roman" w:cs="Times New Roman"/>
          <w:color w:val="auto"/>
          <w:sz w:val="22"/>
          <w:szCs w:val="22"/>
          <w:shd w:val="clear" w:color="auto" w:fill="FFFFFF"/>
        </w:rPr>
        <w:t xml:space="preserve"> r.</w:t>
      </w:r>
      <w:r w:rsidR="00A02C5F" w:rsidRPr="00553AB4">
        <w:rPr>
          <w:rFonts w:eastAsia="Times New Roman" w:cs="Times New Roman"/>
          <w:color w:val="auto"/>
          <w:sz w:val="22"/>
          <w:szCs w:val="22"/>
          <w:shd w:val="clear" w:color="auto" w:fill="FFFFFF"/>
        </w:rPr>
        <w:t xml:space="preserve">, poz. </w:t>
      </w:r>
      <w:r w:rsidR="00162DCD" w:rsidRPr="00553AB4">
        <w:rPr>
          <w:rFonts w:eastAsia="Times New Roman" w:cs="Times New Roman"/>
          <w:color w:val="auto"/>
          <w:sz w:val="22"/>
          <w:szCs w:val="22"/>
          <w:shd w:val="clear" w:color="auto" w:fill="FFFFFF"/>
        </w:rPr>
        <w:t>1270</w:t>
      </w:r>
      <w:r w:rsidR="008176EA" w:rsidRPr="00553AB4">
        <w:rPr>
          <w:rFonts w:eastAsia="Times New Roman" w:cs="Times New Roman"/>
          <w:color w:val="auto"/>
          <w:sz w:val="22"/>
          <w:szCs w:val="22"/>
          <w:shd w:val="clear" w:color="auto" w:fill="FFFFFF"/>
        </w:rPr>
        <w:t xml:space="preserve"> z późn.zm.</w:t>
      </w:r>
      <w:r w:rsidRPr="00553AB4">
        <w:rPr>
          <w:rFonts w:eastAsia="Times New Roman" w:cs="Times New Roman"/>
          <w:color w:val="auto"/>
          <w:sz w:val="22"/>
          <w:szCs w:val="22"/>
          <w:shd w:val="clear" w:color="auto" w:fill="FFFFFF"/>
        </w:rPr>
        <w:t>).</w:t>
      </w:r>
    </w:p>
    <w:p w14:paraId="2B7C0B44" w14:textId="153EB640" w:rsidR="00C072A6" w:rsidRPr="00790622" w:rsidRDefault="004E44C1" w:rsidP="00413015">
      <w:pPr>
        <w:pStyle w:val="Bezodstpw"/>
        <w:spacing w:after="240" w:line="300" w:lineRule="auto"/>
        <w:rPr>
          <w:sz w:val="22"/>
          <w:szCs w:val="22"/>
        </w:rPr>
      </w:pPr>
      <w:r w:rsidRPr="00790622">
        <w:rPr>
          <w:sz w:val="22"/>
          <w:szCs w:val="22"/>
        </w:rPr>
        <w:t>Informacje</w:t>
      </w:r>
      <w:r w:rsidR="004276D1" w:rsidRPr="00790622">
        <w:rPr>
          <w:sz w:val="22"/>
          <w:szCs w:val="22"/>
        </w:rPr>
        <w:t xml:space="preserve"> o </w:t>
      </w:r>
      <w:r w:rsidR="004276D1" w:rsidRPr="00553AB4">
        <w:rPr>
          <w:sz w:val="22"/>
          <w:szCs w:val="22"/>
        </w:rPr>
        <w:t xml:space="preserve">inicjatywie </w:t>
      </w:r>
      <w:r w:rsidR="00BB3B9F" w:rsidRPr="00553AB4">
        <w:rPr>
          <w:color w:val="auto"/>
          <w:sz w:val="22"/>
          <w:szCs w:val="22"/>
        </w:rPr>
        <w:t>„</w:t>
      </w:r>
      <w:r w:rsidR="00A66BB0" w:rsidRPr="00553AB4">
        <w:rPr>
          <w:color w:val="auto"/>
          <w:sz w:val="22"/>
          <w:szCs w:val="22"/>
        </w:rPr>
        <w:t xml:space="preserve">MIAD - </w:t>
      </w:r>
      <w:r w:rsidR="004276D1" w:rsidRPr="00553AB4">
        <w:rPr>
          <w:color w:val="auto"/>
          <w:sz w:val="22"/>
          <w:szCs w:val="22"/>
        </w:rPr>
        <w:t>Mazowsze dla działkowców 202</w:t>
      </w:r>
      <w:r w:rsidR="00FA7D24" w:rsidRPr="00553AB4">
        <w:rPr>
          <w:color w:val="auto"/>
          <w:sz w:val="22"/>
          <w:szCs w:val="22"/>
        </w:rPr>
        <w:t>4</w:t>
      </w:r>
      <w:r w:rsidR="00BB3B9F" w:rsidRPr="00553AB4">
        <w:rPr>
          <w:color w:val="auto"/>
          <w:sz w:val="22"/>
          <w:szCs w:val="22"/>
        </w:rPr>
        <w:t>”</w:t>
      </w:r>
      <w:r w:rsidRPr="00553AB4">
        <w:rPr>
          <w:color w:val="FFC000"/>
          <w:sz w:val="22"/>
          <w:szCs w:val="22"/>
        </w:rPr>
        <w:t xml:space="preserve"> </w:t>
      </w:r>
      <w:r w:rsidRPr="00553AB4">
        <w:rPr>
          <w:sz w:val="22"/>
          <w:szCs w:val="22"/>
        </w:rPr>
        <w:t>dostępne</w:t>
      </w:r>
      <w:r w:rsidRPr="00790622">
        <w:rPr>
          <w:sz w:val="22"/>
          <w:szCs w:val="22"/>
        </w:rPr>
        <w:t xml:space="preserve"> są na stronie internetowej samorządu Województwa Mazowieckiego: www.mazovia.pl</w:t>
      </w:r>
      <w:r w:rsidR="003A3886">
        <w:rPr>
          <w:sz w:val="22"/>
          <w:szCs w:val="22"/>
        </w:rPr>
        <w:t>.</w:t>
      </w:r>
    </w:p>
    <w:p w14:paraId="50C8EEB8" w14:textId="4C723818" w:rsidR="00C072A6" w:rsidRPr="00790622" w:rsidRDefault="004E44C1" w:rsidP="00631444">
      <w:pPr>
        <w:pStyle w:val="Nagwek2"/>
      </w:pPr>
      <w:r w:rsidRPr="00790622">
        <w:rPr>
          <w:rFonts w:eastAsia="Times New Roman"/>
        </w:rPr>
        <w:t>§ 2. Rodzaje podmiotów, które mogą ubiegać się o dotacje</w:t>
      </w:r>
    </w:p>
    <w:p w14:paraId="477AD977" w14:textId="4BA5AFEB" w:rsidR="00C072A6" w:rsidRPr="00790622" w:rsidRDefault="004E44C1" w:rsidP="00413015">
      <w:pPr>
        <w:pStyle w:val="Standard"/>
        <w:spacing w:after="240" w:line="300" w:lineRule="auto"/>
        <w:rPr>
          <w:rFonts w:eastAsia="Times New Roman" w:cs="Times New Roman"/>
          <w:color w:val="auto"/>
          <w:sz w:val="22"/>
          <w:szCs w:val="22"/>
        </w:rPr>
      </w:pPr>
      <w:r w:rsidRPr="00790622">
        <w:rPr>
          <w:rFonts w:eastAsia="Times New Roman" w:cs="Times New Roman"/>
          <w:color w:val="auto"/>
          <w:sz w:val="22"/>
          <w:szCs w:val="22"/>
        </w:rPr>
        <w:t>Do składania wniosków o udzielenie dotacji celowej uprawnione są stowarzyszenia ogrodowe, o których mowa w art. 2 pkt 6 ustawy z dnia 13 grudnia 2013 r. o rodzinnych ogrodach działkowych, zwane dalej „Stowarzyszeniami Ogrodowymi” prowadzące rodzinne ogrody działkowe, o których mowa w art. 2 pkt 5 tej ustawy, zlokalizowane na terenie m.st. Warszawy.</w:t>
      </w:r>
    </w:p>
    <w:p w14:paraId="3E67DABA" w14:textId="5F508C1F" w:rsidR="00C072A6" w:rsidRPr="00790622" w:rsidRDefault="004E44C1" w:rsidP="00631444">
      <w:pPr>
        <w:pStyle w:val="Nagwek2"/>
      </w:pPr>
      <w:r w:rsidRPr="00790622">
        <w:rPr>
          <w:rFonts w:eastAsia="Times New Roman"/>
        </w:rPr>
        <w:t>§ 3. Rodzaje zadań, na które może być udzielona dotacja</w:t>
      </w:r>
    </w:p>
    <w:p w14:paraId="3166B7C4" w14:textId="77777777" w:rsidR="003220CC" w:rsidRDefault="004E44C1" w:rsidP="003220CC">
      <w:pPr>
        <w:pStyle w:val="Standard"/>
        <w:numPr>
          <w:ilvl w:val="0"/>
          <w:numId w:val="5"/>
        </w:numPr>
        <w:spacing w:line="300" w:lineRule="auto"/>
        <w:ind w:left="284" w:hanging="284"/>
        <w:rPr>
          <w:sz w:val="22"/>
          <w:szCs w:val="22"/>
        </w:rPr>
      </w:pPr>
      <w:r w:rsidRPr="00790622">
        <w:rPr>
          <w:rFonts w:eastAsia="Times New Roman" w:cs="Times New Roman"/>
          <w:sz w:val="22"/>
          <w:szCs w:val="22"/>
        </w:rPr>
        <w:t>Dotacje celowe, o których mowa w niniejszym ogłoszeniu, służą tworzeniu warunków dla rozwoju rodzinnych ogrodów działkowych, o czym mowa w art. 6 ust. 1 ustawy wskazanej w § 2 niniejszego ogłoszenia. Przeznaczenie dotacji musi być zgodne z art.</w:t>
      </w:r>
      <w:r w:rsidRPr="00790622">
        <w:rPr>
          <w:rFonts w:eastAsia="Times New Roman" w:cs="Times New Roman"/>
          <w:color w:val="222222"/>
          <w:sz w:val="22"/>
          <w:szCs w:val="22"/>
        </w:rPr>
        <w:t xml:space="preserve"> 17 ust. 2 tej ustawy.</w:t>
      </w:r>
    </w:p>
    <w:p w14:paraId="4D056A09" w14:textId="77777777" w:rsidR="003220CC" w:rsidRDefault="004E44C1" w:rsidP="003220CC">
      <w:pPr>
        <w:pStyle w:val="Standard"/>
        <w:numPr>
          <w:ilvl w:val="0"/>
          <w:numId w:val="5"/>
        </w:numPr>
        <w:spacing w:line="300" w:lineRule="auto"/>
        <w:ind w:left="284" w:hanging="284"/>
        <w:rPr>
          <w:sz w:val="22"/>
          <w:szCs w:val="22"/>
        </w:rPr>
      </w:pPr>
      <w:r w:rsidRPr="003220CC">
        <w:rPr>
          <w:rFonts w:eastAsia="Times New Roman" w:cs="Times New Roman"/>
          <w:color w:val="222222"/>
          <w:sz w:val="22"/>
          <w:szCs w:val="22"/>
        </w:rPr>
        <w:lastRenderedPageBreak/>
        <w:t>Dotacja celowa może zostać udzielona na zadanie, zwane dalej „Zadaniem” przez które rozumie się pojedyncze przedsięwzięcie realizowane na terenie rodzinnego ogrodu działkowego prowadzonego przez dane Stowarzyszenie Ogrodowe, które spełnia kryteria określone w niniejszym ogłoszeniu.</w:t>
      </w:r>
    </w:p>
    <w:p w14:paraId="2DBA5541" w14:textId="77777777" w:rsidR="00FA3E92" w:rsidRPr="00FA3E92" w:rsidRDefault="004E44C1" w:rsidP="00FA3E92">
      <w:pPr>
        <w:pStyle w:val="Standard"/>
        <w:numPr>
          <w:ilvl w:val="0"/>
          <w:numId w:val="5"/>
        </w:numPr>
        <w:spacing w:line="300" w:lineRule="auto"/>
        <w:ind w:left="284" w:hanging="284"/>
        <w:rPr>
          <w:sz w:val="22"/>
          <w:szCs w:val="22"/>
        </w:rPr>
      </w:pPr>
      <w:r w:rsidRPr="003220CC">
        <w:rPr>
          <w:rFonts w:eastAsia="Times New Roman" w:cs="Times New Roman"/>
          <w:color w:val="auto"/>
          <w:sz w:val="22"/>
          <w:szCs w:val="22"/>
        </w:rPr>
        <w:t>Dotacja celowa może zostać udzielona na realizację Zadania polegającego w szczególności na:</w:t>
      </w:r>
    </w:p>
    <w:p w14:paraId="33C32EF8" w14:textId="495B8C10" w:rsidR="00FA3E92" w:rsidRPr="00897EAD" w:rsidRDefault="002947E3" w:rsidP="00FA3E92">
      <w:pPr>
        <w:pStyle w:val="Standard"/>
        <w:numPr>
          <w:ilvl w:val="0"/>
          <w:numId w:val="45"/>
        </w:numPr>
        <w:spacing w:line="300" w:lineRule="auto"/>
        <w:rPr>
          <w:sz w:val="22"/>
          <w:szCs w:val="22"/>
        </w:rPr>
      </w:pPr>
      <w:r w:rsidRPr="00897EAD">
        <w:rPr>
          <w:rFonts w:eastAsia="Times New Roman" w:cs="Times New Roman"/>
          <w:sz w:val="22"/>
          <w:szCs w:val="22"/>
        </w:rPr>
        <w:t>budowie, odbudowie, przebudowie, rozbudowie, modernizacji, odnowie lub remoncie infrastruktury ogrodowej na terenie danego rodzinnego ogrodu działkowego, w tym dróg ogrodowych, parkingów, alejek, sieci wodociągowej lub elektrycznej, oświetlenia, ogrodzenia, monitoringu, domów działkowca, hydroforni,</w:t>
      </w:r>
      <w:r w:rsidRPr="00897EAD">
        <w:rPr>
          <w:sz w:val="22"/>
          <w:szCs w:val="22"/>
        </w:rPr>
        <w:t xml:space="preserve"> </w:t>
      </w:r>
      <w:r w:rsidRPr="00897EAD">
        <w:rPr>
          <w:rFonts w:cs="Arial"/>
          <w:sz w:val="22"/>
          <w:szCs w:val="22"/>
        </w:rPr>
        <w:t xml:space="preserve">a także na zakup innych urządzeń przeznaczonych do wspólnego używania przez osoby korzystające z działek oraz służące do zapewnienia </w:t>
      </w:r>
      <w:r w:rsidR="00FA3E92" w:rsidRPr="00897EAD">
        <w:rPr>
          <w:rFonts w:cs="Arial"/>
          <w:sz w:val="22"/>
          <w:szCs w:val="22"/>
        </w:rPr>
        <w:t>prawidłowego funkcjonowania ROD,</w:t>
      </w:r>
    </w:p>
    <w:p w14:paraId="406E1126" w14:textId="2C76D2C7" w:rsidR="00FA3E92" w:rsidRPr="00897EAD" w:rsidRDefault="002947E3" w:rsidP="00FA3E92">
      <w:pPr>
        <w:pStyle w:val="Standard"/>
        <w:numPr>
          <w:ilvl w:val="0"/>
          <w:numId w:val="45"/>
        </w:numPr>
        <w:spacing w:line="300" w:lineRule="auto"/>
        <w:rPr>
          <w:sz w:val="22"/>
          <w:szCs w:val="22"/>
        </w:rPr>
      </w:pPr>
      <w:r w:rsidRPr="00897EAD">
        <w:rPr>
          <w:rFonts w:eastAsia="Times New Roman" w:cs="Times New Roman"/>
          <w:color w:val="222222"/>
          <w:sz w:val="22"/>
          <w:szCs w:val="22"/>
        </w:rPr>
        <w:t>ulepszeniu ładu przestrzennego, zieleni i zadrzewienia na terenach ogólnodostępnych danego rodzinnego ogrodu działkowego np.: organizowaniu, budowie lub odbudowie, przebudowie, rozbudowie, adaptacji, modernizacji, odnowie, rewitalizacji i zmianie aranżacji oraz utrzymaniu istniejących terenów zielonych tj.: zieleńców, alei drzew i krzewów, trawników, stawów, oczek i cieków wodnych oraz budowie systemów deszczowych</w:t>
      </w:r>
      <w:r w:rsidR="00FA3E92" w:rsidRPr="00897EAD">
        <w:rPr>
          <w:rFonts w:eastAsia="Times New Roman" w:cs="Times New Roman"/>
          <w:color w:val="222222"/>
          <w:sz w:val="22"/>
          <w:szCs w:val="22"/>
        </w:rPr>
        <w:t>,</w:t>
      </w:r>
    </w:p>
    <w:p w14:paraId="754403FC" w14:textId="35BFC210" w:rsidR="00FA3E92" w:rsidRPr="00FA3E92" w:rsidRDefault="00FA3E92" w:rsidP="00FA3E92">
      <w:pPr>
        <w:pStyle w:val="Standard"/>
        <w:numPr>
          <w:ilvl w:val="0"/>
          <w:numId w:val="45"/>
        </w:numPr>
        <w:spacing w:line="300" w:lineRule="auto"/>
        <w:rPr>
          <w:sz w:val="22"/>
          <w:szCs w:val="22"/>
        </w:rPr>
      </w:pPr>
      <w:r w:rsidRPr="00897EAD">
        <w:rPr>
          <w:rFonts w:cs="Arial"/>
          <w:sz w:val="22"/>
          <w:szCs w:val="22"/>
        </w:rPr>
        <w:t xml:space="preserve">organizowaniu, budowie, odbudowie, przebudowie, rozbudowie, adaptacji, modernizacji, odnowie, rewitalizacji, remoncie obiektów, miejsc, instalacji i infrastruktury na terenie danego ROD służących użyteczności publicznej  dla ogółu społeczności lokalnej, wraz z zakupem (w tym inwestycyjnym) wchodzącego w ich skład wyposażenia, które pełnią funkcje sportowe i rekreacyjne, w tym: </w:t>
      </w:r>
      <w:r w:rsidRPr="00897EAD">
        <w:rPr>
          <w:rFonts w:eastAsia="Times New Roman" w:cs="Times New Roman"/>
          <w:sz w:val="22"/>
          <w:szCs w:val="22"/>
        </w:rPr>
        <w:t>boisk sportowych wielofunkcyjnych, siłowni zewnętrznych, ścieżek rowerowych, placów sportowo-rekreacyjnych, deptaków, skwerów, wiat rekreacyjnych, zadaszeń i placów zabaw, a także na zakupie innych urządzeń przeznaczonych do wspólnego używania przez osoby korzystające</w:t>
      </w:r>
      <w:r w:rsidRPr="00FA3E92">
        <w:rPr>
          <w:rFonts w:eastAsia="Times New Roman" w:cs="Times New Roman"/>
          <w:sz w:val="22"/>
          <w:szCs w:val="22"/>
        </w:rPr>
        <w:t xml:space="preserve"> z działek oraz służące do zapewnienia prawidłowego funkcjonowani</w:t>
      </w:r>
      <w:r>
        <w:rPr>
          <w:rFonts w:eastAsia="Times New Roman" w:cs="Times New Roman"/>
          <w:sz w:val="22"/>
          <w:szCs w:val="22"/>
        </w:rPr>
        <w:t>a rodzinnego ogrodu działkowego.</w:t>
      </w:r>
    </w:p>
    <w:p w14:paraId="4079CC22" w14:textId="30F8C9AE" w:rsidR="00693715" w:rsidRPr="00B0147A" w:rsidRDefault="004F08B4" w:rsidP="003220CC">
      <w:pPr>
        <w:pStyle w:val="Standard"/>
        <w:numPr>
          <w:ilvl w:val="0"/>
          <w:numId w:val="5"/>
        </w:numPr>
        <w:spacing w:line="300" w:lineRule="auto"/>
        <w:rPr>
          <w:rFonts w:eastAsia="Times New Roman" w:cs="Times New Roman"/>
          <w:color w:val="222222"/>
          <w:sz w:val="22"/>
          <w:szCs w:val="22"/>
        </w:rPr>
      </w:pPr>
      <w:r w:rsidRPr="00B0147A">
        <w:rPr>
          <w:rFonts w:eastAsia="Times New Roman" w:cs="Times New Roman"/>
          <w:color w:val="auto"/>
          <w:sz w:val="22"/>
          <w:szCs w:val="22"/>
        </w:rPr>
        <w:t>W przypadku za</w:t>
      </w:r>
      <w:r w:rsidR="00A96826" w:rsidRPr="00B0147A">
        <w:rPr>
          <w:rFonts w:eastAsia="Times New Roman" w:cs="Times New Roman"/>
          <w:color w:val="auto"/>
          <w:sz w:val="22"/>
          <w:szCs w:val="22"/>
        </w:rPr>
        <w:t>dań wymienionych w ust. 3</w:t>
      </w:r>
      <w:r w:rsidR="00284EF0" w:rsidRPr="00B0147A">
        <w:rPr>
          <w:rFonts w:eastAsia="Times New Roman" w:cs="Times New Roman"/>
          <w:color w:val="auto"/>
          <w:sz w:val="22"/>
          <w:szCs w:val="22"/>
        </w:rPr>
        <w:t xml:space="preserve"> zadania</w:t>
      </w:r>
      <w:r w:rsidRPr="00B0147A">
        <w:rPr>
          <w:rFonts w:eastAsia="Times New Roman" w:cs="Times New Roman"/>
          <w:color w:val="auto"/>
          <w:sz w:val="22"/>
          <w:szCs w:val="22"/>
        </w:rPr>
        <w:t xml:space="preserve"> </w:t>
      </w:r>
      <w:r w:rsidR="00FB04A2" w:rsidRPr="00B0147A">
        <w:rPr>
          <w:rFonts w:eastAsia="Times New Roman" w:cs="Times New Roman"/>
          <w:color w:val="auto"/>
          <w:sz w:val="22"/>
          <w:szCs w:val="22"/>
        </w:rPr>
        <w:t>należy realizować</w:t>
      </w:r>
      <w:r w:rsidRPr="00B0147A">
        <w:rPr>
          <w:rFonts w:eastAsia="Times New Roman" w:cs="Times New Roman"/>
          <w:color w:val="auto"/>
          <w:sz w:val="22"/>
          <w:szCs w:val="22"/>
        </w:rPr>
        <w:t xml:space="preserve"> </w:t>
      </w:r>
      <w:r w:rsidR="00C83F4E" w:rsidRPr="00B0147A">
        <w:rPr>
          <w:rFonts w:eastAsia="Times New Roman" w:cs="Times New Roman"/>
          <w:color w:val="auto"/>
          <w:sz w:val="22"/>
          <w:szCs w:val="22"/>
        </w:rPr>
        <w:t>w technologiach:</w:t>
      </w:r>
    </w:p>
    <w:p w14:paraId="7AC30E0F" w14:textId="4B7D85D2" w:rsidR="00407E2B" w:rsidRPr="00B0147A" w:rsidRDefault="00407E2B" w:rsidP="00C83F4E">
      <w:pPr>
        <w:pStyle w:val="Standard"/>
        <w:numPr>
          <w:ilvl w:val="0"/>
          <w:numId w:val="40"/>
        </w:numPr>
        <w:spacing w:line="300" w:lineRule="auto"/>
        <w:rPr>
          <w:rFonts w:eastAsia="Times New Roman" w:cs="Times New Roman"/>
          <w:color w:val="222222"/>
          <w:sz w:val="22"/>
          <w:szCs w:val="22"/>
        </w:rPr>
      </w:pPr>
      <w:r w:rsidRPr="00B0147A">
        <w:rPr>
          <w:rFonts w:eastAsia="Times New Roman" w:cs="Times New Roman"/>
          <w:color w:val="222222"/>
          <w:sz w:val="22"/>
          <w:szCs w:val="22"/>
        </w:rPr>
        <w:t>nawierzchni wodoprzepuszczalnych</w:t>
      </w:r>
      <w:r w:rsidR="00C83F4E" w:rsidRPr="00B0147A">
        <w:rPr>
          <w:rFonts w:eastAsia="Times New Roman" w:cs="Times New Roman"/>
          <w:color w:val="222222"/>
          <w:sz w:val="22"/>
          <w:szCs w:val="22"/>
        </w:rPr>
        <w:t xml:space="preserve"> </w:t>
      </w:r>
      <w:r w:rsidR="00FA3E92" w:rsidRPr="00B0147A">
        <w:rPr>
          <w:rFonts w:eastAsia="Times New Roman" w:cs="Times New Roman"/>
          <w:color w:val="222222"/>
          <w:sz w:val="22"/>
          <w:szCs w:val="22"/>
        </w:rPr>
        <w:t xml:space="preserve">dla wód opadowych i roztopowych </w:t>
      </w:r>
      <w:r w:rsidR="00C83F4E" w:rsidRPr="00B0147A">
        <w:rPr>
          <w:rFonts w:eastAsia="Times New Roman" w:cs="Times New Roman"/>
          <w:color w:val="222222"/>
          <w:sz w:val="22"/>
          <w:szCs w:val="22"/>
        </w:rPr>
        <w:t>(dla parkingów - z podczyszczeniem zanieczyszczeń)</w:t>
      </w:r>
    </w:p>
    <w:p w14:paraId="6C845C74" w14:textId="3DF743FF" w:rsidR="00804C1C" w:rsidRPr="00B0147A" w:rsidRDefault="00574F91" w:rsidP="00C83F4E">
      <w:pPr>
        <w:pStyle w:val="Standard"/>
        <w:numPr>
          <w:ilvl w:val="0"/>
          <w:numId w:val="40"/>
        </w:numPr>
        <w:spacing w:line="300" w:lineRule="auto"/>
        <w:rPr>
          <w:rFonts w:eastAsia="Times New Roman" w:cs="Times New Roman"/>
          <w:color w:val="222222"/>
          <w:sz w:val="22"/>
          <w:szCs w:val="22"/>
        </w:rPr>
      </w:pPr>
      <w:r w:rsidRPr="00B0147A">
        <w:rPr>
          <w:rFonts w:eastAsia="Times New Roman" w:cs="Times New Roman"/>
          <w:color w:val="222222"/>
          <w:sz w:val="22"/>
          <w:szCs w:val="22"/>
        </w:rPr>
        <w:t>ogrodzeń ażurowych bez podmu</w:t>
      </w:r>
      <w:r w:rsidR="00407E2B" w:rsidRPr="00B0147A">
        <w:rPr>
          <w:rFonts w:eastAsia="Times New Roman" w:cs="Times New Roman"/>
          <w:color w:val="222222"/>
          <w:sz w:val="22"/>
          <w:szCs w:val="22"/>
        </w:rPr>
        <w:t xml:space="preserve">rówek z zachowaniem co najmniej </w:t>
      </w:r>
      <w:r w:rsidR="00EB6477" w:rsidRPr="00B0147A">
        <w:rPr>
          <w:rFonts w:eastAsia="Times New Roman" w:cs="Times New Roman"/>
          <w:color w:val="222222"/>
          <w:sz w:val="22"/>
          <w:szCs w:val="22"/>
        </w:rPr>
        <w:t xml:space="preserve">20 cm </w:t>
      </w:r>
      <w:r w:rsidR="00804C1C" w:rsidRPr="00B0147A">
        <w:rPr>
          <w:rFonts w:eastAsia="Times New Roman" w:cs="Times New Roman"/>
          <w:color w:val="222222"/>
          <w:sz w:val="22"/>
          <w:szCs w:val="22"/>
        </w:rPr>
        <w:t>p</w:t>
      </w:r>
      <w:r w:rsidR="00407E2B" w:rsidRPr="00B0147A">
        <w:rPr>
          <w:rFonts w:eastAsia="Times New Roman" w:cs="Times New Roman"/>
          <w:color w:val="222222"/>
          <w:sz w:val="22"/>
          <w:szCs w:val="22"/>
        </w:rPr>
        <w:t>rzestrzeni od poziomu gruntu</w:t>
      </w:r>
      <w:r w:rsidR="00EB6477" w:rsidRPr="00B0147A">
        <w:rPr>
          <w:rFonts w:eastAsia="Times New Roman" w:cs="Times New Roman"/>
          <w:color w:val="222222"/>
          <w:sz w:val="22"/>
          <w:szCs w:val="22"/>
        </w:rPr>
        <w:t xml:space="preserve"> (dolną krawędź ogrodzenia należy wykonać w taki sposób, by nie posiadała ostrych krawędzi ani wystających elementów)</w:t>
      </w:r>
      <w:r w:rsidR="00407E2B" w:rsidRPr="00B0147A">
        <w:rPr>
          <w:rFonts w:eastAsia="Times New Roman" w:cs="Times New Roman"/>
          <w:color w:val="222222"/>
          <w:sz w:val="22"/>
          <w:szCs w:val="22"/>
        </w:rPr>
        <w:t xml:space="preserve"> lub </w:t>
      </w:r>
      <w:r w:rsidR="00FB67D8" w:rsidRPr="00B0147A">
        <w:rPr>
          <w:rFonts w:eastAsia="Times New Roman" w:cs="Times New Roman"/>
          <w:color w:val="222222"/>
          <w:sz w:val="22"/>
          <w:szCs w:val="22"/>
        </w:rPr>
        <w:t>z podmurówkami</w:t>
      </w:r>
      <w:r w:rsidR="00804C1C" w:rsidRPr="00B0147A">
        <w:rPr>
          <w:rFonts w:eastAsia="Times New Roman" w:cs="Times New Roman"/>
          <w:color w:val="222222"/>
          <w:sz w:val="22"/>
          <w:szCs w:val="22"/>
        </w:rPr>
        <w:t xml:space="preserve"> posiadającymi otwory na po</w:t>
      </w:r>
      <w:r w:rsidR="00EB6477" w:rsidRPr="00B0147A">
        <w:rPr>
          <w:rFonts w:eastAsia="Times New Roman" w:cs="Times New Roman"/>
          <w:color w:val="222222"/>
          <w:sz w:val="22"/>
          <w:szCs w:val="22"/>
        </w:rPr>
        <w:t>ziomie gruntu o średnicy min. 20</w:t>
      </w:r>
      <w:r w:rsidR="00804C1C" w:rsidRPr="00B0147A">
        <w:rPr>
          <w:rFonts w:eastAsia="Times New Roman" w:cs="Times New Roman"/>
          <w:color w:val="222222"/>
          <w:sz w:val="22"/>
          <w:szCs w:val="22"/>
        </w:rPr>
        <w:t xml:space="preserve"> cm</w:t>
      </w:r>
      <w:r w:rsidR="00ED6A99" w:rsidRPr="00B0147A">
        <w:rPr>
          <w:rFonts w:eastAsia="Times New Roman" w:cs="Times New Roman"/>
          <w:color w:val="222222"/>
          <w:sz w:val="22"/>
          <w:szCs w:val="22"/>
        </w:rPr>
        <w:t xml:space="preserve"> z częstotliwością co najmniej 30 m</w:t>
      </w:r>
      <w:r w:rsidR="00804C1C" w:rsidRPr="00B0147A">
        <w:rPr>
          <w:rFonts w:eastAsia="Times New Roman" w:cs="Times New Roman"/>
          <w:color w:val="222222"/>
          <w:sz w:val="22"/>
          <w:szCs w:val="22"/>
        </w:rPr>
        <w:t xml:space="preserve"> umożliwiające swobodną migrację małych zwierząt;</w:t>
      </w:r>
      <w:r w:rsidR="00ED6A99" w:rsidRPr="00B0147A">
        <w:rPr>
          <w:rFonts w:eastAsia="Times New Roman" w:cs="Times New Roman"/>
          <w:color w:val="222222"/>
          <w:sz w:val="22"/>
          <w:szCs w:val="22"/>
        </w:rPr>
        <w:t xml:space="preserve"> </w:t>
      </w:r>
    </w:p>
    <w:p w14:paraId="51F868F9" w14:textId="30258EFC" w:rsidR="00ED6A99" w:rsidRPr="00B0147A" w:rsidRDefault="00ED6A99" w:rsidP="00ED6A99">
      <w:pPr>
        <w:pStyle w:val="Standard"/>
        <w:spacing w:line="300" w:lineRule="auto"/>
        <w:ind w:left="810"/>
        <w:rPr>
          <w:rFonts w:eastAsia="Times New Roman" w:cs="Times New Roman"/>
          <w:color w:val="222222"/>
          <w:sz w:val="22"/>
          <w:szCs w:val="22"/>
        </w:rPr>
      </w:pPr>
      <w:r w:rsidRPr="00B0147A">
        <w:rPr>
          <w:rFonts w:eastAsia="Times New Roman" w:cs="Times New Roman"/>
          <w:color w:val="222222"/>
          <w:sz w:val="22"/>
          <w:szCs w:val="22"/>
        </w:rPr>
        <w:t>nie dotyczy ogrodz</w:t>
      </w:r>
      <w:r w:rsidR="00897EAD" w:rsidRPr="00B0147A">
        <w:rPr>
          <w:rFonts w:eastAsia="Times New Roman" w:cs="Times New Roman"/>
          <w:color w:val="222222"/>
          <w:sz w:val="22"/>
          <w:szCs w:val="22"/>
        </w:rPr>
        <w:t>e</w:t>
      </w:r>
      <w:r w:rsidRPr="00B0147A">
        <w:rPr>
          <w:rFonts w:eastAsia="Times New Roman" w:cs="Times New Roman"/>
          <w:color w:val="222222"/>
          <w:sz w:val="22"/>
          <w:szCs w:val="22"/>
        </w:rPr>
        <w:t>ń zlokalizowanych bezpośrednio od strony dróg gminnych, wojewódzkich lub krajowych</w:t>
      </w:r>
      <w:r w:rsidR="00897EAD" w:rsidRPr="00B0147A">
        <w:rPr>
          <w:rFonts w:eastAsia="Times New Roman" w:cs="Times New Roman"/>
          <w:color w:val="222222"/>
          <w:sz w:val="22"/>
          <w:szCs w:val="22"/>
        </w:rPr>
        <w:t>,</w:t>
      </w:r>
    </w:p>
    <w:p w14:paraId="27EAAA62" w14:textId="3DCAD3D8" w:rsidR="008515D6" w:rsidRPr="00B0147A" w:rsidRDefault="00804C1C" w:rsidP="00C83F4E">
      <w:pPr>
        <w:pStyle w:val="Standard"/>
        <w:numPr>
          <w:ilvl w:val="0"/>
          <w:numId w:val="40"/>
        </w:numPr>
        <w:spacing w:line="300" w:lineRule="auto"/>
        <w:rPr>
          <w:rFonts w:eastAsia="Times New Roman" w:cs="Times New Roman"/>
          <w:color w:val="222222"/>
          <w:sz w:val="22"/>
          <w:szCs w:val="22"/>
        </w:rPr>
      </w:pPr>
      <w:r w:rsidRPr="00B0147A">
        <w:rPr>
          <w:rFonts w:eastAsia="Times New Roman" w:cs="Times New Roman"/>
          <w:color w:val="222222"/>
          <w:sz w:val="22"/>
          <w:szCs w:val="22"/>
        </w:rPr>
        <w:t xml:space="preserve">lamp </w:t>
      </w:r>
      <w:r w:rsidR="00C03056" w:rsidRPr="00B0147A">
        <w:rPr>
          <w:rFonts w:eastAsia="Times New Roman" w:cs="Times New Roman"/>
          <w:color w:val="222222"/>
          <w:sz w:val="22"/>
          <w:szCs w:val="22"/>
        </w:rPr>
        <w:t xml:space="preserve">dających </w:t>
      </w:r>
      <w:r w:rsidR="00C03056" w:rsidRPr="00B0147A">
        <w:rPr>
          <w:rFonts w:cs="Calibri"/>
          <w:sz w:val="22"/>
          <w:szCs w:val="22"/>
        </w:rPr>
        <w:t>tzw. „ciepłe” widmo świetlne o niskim lub zerowym poziomie emisji widma z zakresu UVB (np. lampy sodowe lub LED), ograniczające przywabianie owadów nocą; stosować szczelne obudowy lamp, które uniemożliwią owadom kontakt z rozżarzoną żarówką; światło lamp winno być skierowane do dołu</w:t>
      </w:r>
      <w:r w:rsidR="00A67133" w:rsidRPr="00B0147A">
        <w:rPr>
          <w:rFonts w:eastAsia="Times New Roman" w:cs="Times New Roman"/>
          <w:color w:val="222222"/>
          <w:sz w:val="22"/>
          <w:szCs w:val="22"/>
        </w:rPr>
        <w:t xml:space="preserve">; w miarę możliwości zastosować sterowanie oświetleniem o zmniejszającym się natężeniu </w:t>
      </w:r>
      <w:r w:rsidR="00C03056" w:rsidRPr="00B0147A">
        <w:rPr>
          <w:rFonts w:eastAsia="Times New Roman" w:cs="Times New Roman"/>
          <w:color w:val="222222"/>
          <w:sz w:val="22"/>
          <w:szCs w:val="22"/>
        </w:rPr>
        <w:t>światła w przypadku braku ruchu,</w:t>
      </w:r>
    </w:p>
    <w:p w14:paraId="63738D64" w14:textId="36EB2142" w:rsidR="003A2424" w:rsidRPr="00B0147A" w:rsidRDefault="003A2424" w:rsidP="00C83F4E">
      <w:pPr>
        <w:pStyle w:val="Standard"/>
        <w:numPr>
          <w:ilvl w:val="0"/>
          <w:numId w:val="40"/>
        </w:numPr>
        <w:spacing w:line="300" w:lineRule="auto"/>
        <w:rPr>
          <w:rFonts w:eastAsia="Times New Roman" w:cs="Times New Roman"/>
          <w:color w:val="222222"/>
          <w:sz w:val="22"/>
          <w:szCs w:val="22"/>
        </w:rPr>
      </w:pPr>
      <w:r w:rsidRPr="00B0147A">
        <w:rPr>
          <w:rFonts w:eastAsia="Times New Roman" w:cs="Times New Roman"/>
          <w:color w:val="222222"/>
          <w:sz w:val="22"/>
          <w:szCs w:val="22"/>
        </w:rPr>
        <w:t>zielonego dachu</w:t>
      </w:r>
      <w:r w:rsidR="00F914B3" w:rsidRPr="00B0147A">
        <w:rPr>
          <w:rFonts w:eastAsia="Times New Roman" w:cs="Times New Roman"/>
          <w:color w:val="222222"/>
          <w:sz w:val="22"/>
          <w:szCs w:val="22"/>
        </w:rPr>
        <w:t xml:space="preserve">, na </w:t>
      </w:r>
      <w:r w:rsidR="00FA3E92" w:rsidRPr="00B0147A">
        <w:rPr>
          <w:rFonts w:eastAsia="Times New Roman" w:cs="Times New Roman"/>
          <w:color w:val="222222"/>
          <w:sz w:val="22"/>
          <w:szCs w:val="22"/>
        </w:rPr>
        <w:t xml:space="preserve">nie </w:t>
      </w:r>
      <w:r w:rsidR="007E5B74">
        <w:rPr>
          <w:rFonts w:eastAsia="Times New Roman" w:cs="Times New Roman"/>
          <w:color w:val="222222"/>
          <w:sz w:val="22"/>
          <w:szCs w:val="22"/>
        </w:rPr>
        <w:t xml:space="preserve">mniej niż 25 </w:t>
      </w:r>
      <w:r w:rsidR="00F914B3" w:rsidRPr="00B0147A">
        <w:rPr>
          <w:rFonts w:eastAsia="Times New Roman" w:cs="Times New Roman"/>
          <w:color w:val="222222"/>
          <w:sz w:val="22"/>
          <w:szCs w:val="22"/>
        </w:rPr>
        <w:t>% powierzchni dachu (domy działkowca, wiaty rekreacyjne, zadaszenia),</w:t>
      </w:r>
      <w:r w:rsidR="00FB04A2" w:rsidRPr="00B0147A">
        <w:rPr>
          <w:rFonts w:eastAsia="Times New Roman" w:cs="Times New Roman"/>
          <w:color w:val="222222"/>
          <w:sz w:val="22"/>
          <w:szCs w:val="22"/>
        </w:rPr>
        <w:t xml:space="preserve"> zielonych ścian – nasadzenia pnączy</w:t>
      </w:r>
      <w:r w:rsidR="00F914B3" w:rsidRPr="00B0147A">
        <w:rPr>
          <w:rFonts w:eastAsia="Times New Roman" w:cs="Times New Roman"/>
          <w:color w:val="222222"/>
          <w:sz w:val="22"/>
          <w:szCs w:val="22"/>
        </w:rPr>
        <w:t>,</w:t>
      </w:r>
      <w:r w:rsidRPr="00B0147A">
        <w:rPr>
          <w:rFonts w:eastAsia="Times New Roman" w:cs="Times New Roman"/>
          <w:color w:val="222222"/>
          <w:sz w:val="22"/>
          <w:szCs w:val="22"/>
        </w:rPr>
        <w:t xml:space="preserve"> </w:t>
      </w:r>
      <w:r w:rsidR="00F914B3" w:rsidRPr="00B0147A">
        <w:rPr>
          <w:rFonts w:eastAsia="Times New Roman" w:cs="Times New Roman"/>
          <w:color w:val="222222"/>
          <w:sz w:val="22"/>
          <w:szCs w:val="22"/>
        </w:rPr>
        <w:t xml:space="preserve">co najmniej przy jednej ścianie lub </w:t>
      </w:r>
      <w:r w:rsidR="00EB6477" w:rsidRPr="00B0147A">
        <w:rPr>
          <w:rFonts w:eastAsia="Times New Roman" w:cs="Times New Roman"/>
          <w:color w:val="222222"/>
          <w:sz w:val="22"/>
          <w:szCs w:val="22"/>
        </w:rPr>
        <w:t xml:space="preserve">na konstrukcji </w:t>
      </w:r>
      <w:r w:rsidRPr="00B0147A">
        <w:rPr>
          <w:rFonts w:eastAsia="Times New Roman" w:cs="Times New Roman"/>
          <w:color w:val="222222"/>
          <w:sz w:val="22"/>
          <w:szCs w:val="22"/>
        </w:rPr>
        <w:t xml:space="preserve">(domy </w:t>
      </w:r>
      <w:r w:rsidR="00F914B3" w:rsidRPr="00B0147A">
        <w:rPr>
          <w:rFonts w:eastAsia="Times New Roman" w:cs="Times New Roman"/>
          <w:color w:val="222222"/>
          <w:sz w:val="22"/>
          <w:szCs w:val="22"/>
        </w:rPr>
        <w:t>działkowca, wiaty rekreacyjne</w:t>
      </w:r>
      <w:r w:rsidRPr="00B0147A">
        <w:rPr>
          <w:rFonts w:eastAsia="Times New Roman" w:cs="Times New Roman"/>
          <w:color w:val="222222"/>
          <w:sz w:val="22"/>
          <w:szCs w:val="22"/>
        </w:rPr>
        <w:t>)</w:t>
      </w:r>
      <w:r w:rsidR="00870A9B" w:rsidRPr="00B0147A">
        <w:rPr>
          <w:rFonts w:eastAsia="Times New Roman" w:cs="Times New Roman"/>
          <w:color w:val="222222"/>
          <w:sz w:val="22"/>
          <w:szCs w:val="22"/>
        </w:rPr>
        <w:t>.</w:t>
      </w:r>
    </w:p>
    <w:p w14:paraId="5CCB9EDA" w14:textId="0861B05F" w:rsidR="00C072A6" w:rsidRPr="00790622" w:rsidRDefault="004E44C1" w:rsidP="003A2424">
      <w:pPr>
        <w:pStyle w:val="Standard"/>
        <w:numPr>
          <w:ilvl w:val="0"/>
          <w:numId w:val="5"/>
        </w:numPr>
        <w:spacing w:line="300" w:lineRule="auto"/>
        <w:rPr>
          <w:rFonts w:eastAsia="Times New Roman" w:cs="Times New Roman"/>
          <w:color w:val="auto"/>
          <w:sz w:val="22"/>
          <w:szCs w:val="22"/>
        </w:rPr>
      </w:pPr>
      <w:r w:rsidRPr="00790622">
        <w:rPr>
          <w:rFonts w:eastAsia="Times New Roman" w:cs="Times New Roman"/>
          <w:color w:val="auto"/>
          <w:sz w:val="22"/>
          <w:szCs w:val="22"/>
        </w:rPr>
        <w:t>Dotacja celowa nie może zostać przeznaczona na wydatki:</w:t>
      </w:r>
      <w:r w:rsidR="00F914B3">
        <w:rPr>
          <w:rFonts w:eastAsia="Times New Roman" w:cs="Times New Roman"/>
          <w:color w:val="auto"/>
          <w:sz w:val="22"/>
          <w:szCs w:val="22"/>
        </w:rPr>
        <w:t xml:space="preserve"> </w:t>
      </w:r>
    </w:p>
    <w:p w14:paraId="0A99E9D7" w14:textId="77777777" w:rsidR="00C072A6" w:rsidRPr="00790622" w:rsidRDefault="004E44C1" w:rsidP="003A3886">
      <w:pPr>
        <w:pStyle w:val="Standard"/>
        <w:numPr>
          <w:ilvl w:val="0"/>
          <w:numId w:val="8"/>
        </w:numPr>
        <w:spacing w:line="300" w:lineRule="auto"/>
        <w:ind w:left="567" w:hanging="283"/>
        <w:rPr>
          <w:rFonts w:eastAsia="Times New Roman" w:cs="Times New Roman"/>
          <w:sz w:val="22"/>
          <w:szCs w:val="22"/>
        </w:rPr>
      </w:pPr>
      <w:r w:rsidRPr="00790622">
        <w:rPr>
          <w:rFonts w:eastAsia="Times New Roman" w:cs="Times New Roman"/>
          <w:sz w:val="22"/>
          <w:szCs w:val="22"/>
        </w:rPr>
        <w:t xml:space="preserve">polegające na przeprowadzaniu jednorazowych i cyklicznych wydarzeń o charakterze: kulturalnym, religijnym, edukacyjnym, sportowym, rozrywkowym, takich jak np.: festiwale, koncerty, obchody i uroczystości rocznicowe, festyny, jarmarki, kiermasze, prelekcje, wykłady, szkolenia, sympozja, zjazdy, </w:t>
      </w:r>
      <w:r w:rsidRPr="00790622">
        <w:rPr>
          <w:rFonts w:eastAsia="Times New Roman" w:cs="Times New Roman"/>
          <w:sz w:val="22"/>
          <w:szCs w:val="22"/>
        </w:rPr>
        <w:lastRenderedPageBreak/>
        <w:t>spotkania, wystawy, jak również zadania polegające na zapewnieniu organizacji, zabezpieczenia i oprawy wydarzeń, o których mowa powyżej;</w:t>
      </w:r>
    </w:p>
    <w:p w14:paraId="4DAC8C03" w14:textId="41BCC933" w:rsidR="00C072A6" w:rsidRPr="00790622" w:rsidRDefault="004E44C1" w:rsidP="003A3886">
      <w:pPr>
        <w:pStyle w:val="Standard"/>
        <w:numPr>
          <w:ilvl w:val="0"/>
          <w:numId w:val="8"/>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dotyczące sporząd</w:t>
      </w:r>
      <w:r w:rsidR="00BB3B9F">
        <w:rPr>
          <w:rFonts w:eastAsia="Times New Roman" w:cs="Times New Roman"/>
          <w:color w:val="auto"/>
          <w:sz w:val="22"/>
          <w:szCs w:val="22"/>
        </w:rPr>
        <w:t>zenia dokumentacji projektowo-</w:t>
      </w:r>
      <w:r w:rsidRPr="00790622">
        <w:rPr>
          <w:rFonts w:eastAsia="Times New Roman" w:cs="Times New Roman"/>
          <w:color w:val="auto"/>
          <w:sz w:val="22"/>
          <w:szCs w:val="22"/>
        </w:rPr>
        <w:t>kosztorysowej, uzgodnień formalno</w:t>
      </w:r>
      <w:r w:rsidR="00BB3B9F">
        <w:rPr>
          <w:rFonts w:eastAsia="Times New Roman" w:cs="Times New Roman"/>
          <w:color w:val="auto"/>
          <w:sz w:val="22"/>
          <w:szCs w:val="22"/>
        </w:rPr>
        <w:t>-</w:t>
      </w:r>
      <w:r w:rsidRPr="00790622">
        <w:rPr>
          <w:rFonts w:eastAsia="Times New Roman" w:cs="Times New Roman"/>
          <w:color w:val="auto"/>
          <w:sz w:val="22"/>
          <w:szCs w:val="22"/>
        </w:rPr>
        <w:t>prawnych, nadzoru inwestorskiego i budowlanego, obsługi geodezyjnej, zakupu map, wypisów z rejestru gruntów, wypisów z ksiąg wieczystych, prac archeologicznych, przedłużenia gwarancji, kosztów obsługi bankowej i finansowej, itd.</w:t>
      </w:r>
      <w:r w:rsidR="00071007" w:rsidRPr="00790622">
        <w:rPr>
          <w:rFonts w:eastAsia="Times New Roman" w:cs="Times New Roman"/>
          <w:color w:val="auto"/>
          <w:sz w:val="22"/>
          <w:szCs w:val="22"/>
        </w:rPr>
        <w:t xml:space="preserve">, a także </w:t>
      </w:r>
      <w:r w:rsidR="0031027F" w:rsidRPr="00790622">
        <w:rPr>
          <w:rFonts w:eastAsia="Times New Roman" w:cs="Times New Roman"/>
          <w:color w:val="auto"/>
          <w:sz w:val="22"/>
          <w:szCs w:val="22"/>
        </w:rPr>
        <w:t xml:space="preserve">wykonania </w:t>
      </w:r>
      <w:r w:rsidR="00071007" w:rsidRPr="00790622">
        <w:rPr>
          <w:rFonts w:eastAsia="Times New Roman" w:cs="Times New Roman"/>
          <w:color w:val="auto"/>
          <w:sz w:val="22"/>
          <w:szCs w:val="22"/>
        </w:rPr>
        <w:t>tablicy informacyjnej na zakończenie realizacji danej inwestycji.</w:t>
      </w:r>
    </w:p>
    <w:p w14:paraId="6F841DB0" w14:textId="77777777" w:rsidR="00C072A6" w:rsidRPr="00790622" w:rsidRDefault="004E44C1" w:rsidP="003220CC">
      <w:pPr>
        <w:pStyle w:val="Standard"/>
        <w:numPr>
          <w:ilvl w:val="0"/>
          <w:numId w:val="5"/>
        </w:numPr>
        <w:spacing w:after="240" w:line="300" w:lineRule="auto"/>
        <w:ind w:left="284" w:hanging="284"/>
        <w:rPr>
          <w:rFonts w:eastAsia="Times New Roman" w:cs="Times New Roman"/>
          <w:color w:val="222222"/>
          <w:sz w:val="22"/>
          <w:szCs w:val="22"/>
        </w:rPr>
      </w:pPr>
      <w:r w:rsidRPr="00790622">
        <w:rPr>
          <w:rFonts w:eastAsia="Times New Roman" w:cs="Times New Roman"/>
          <w:color w:val="222222"/>
          <w:sz w:val="22"/>
          <w:szCs w:val="22"/>
        </w:rPr>
        <w:t>Wydatki poniesione przez Stowarzyszenia Ogrodowe na dostawę przedmiotu Zadania i jego elementów oraz montaż przedmiotu Zadania i jego elementów, stanow</w:t>
      </w:r>
      <w:r w:rsidR="009210A2" w:rsidRPr="00790622">
        <w:rPr>
          <w:rFonts w:eastAsia="Times New Roman" w:cs="Times New Roman"/>
          <w:color w:val="222222"/>
          <w:sz w:val="22"/>
          <w:szCs w:val="22"/>
        </w:rPr>
        <w:t>i</w:t>
      </w:r>
      <w:r w:rsidRPr="00790622">
        <w:rPr>
          <w:rFonts w:eastAsia="Times New Roman" w:cs="Times New Roman"/>
          <w:color w:val="222222"/>
          <w:sz w:val="22"/>
          <w:szCs w:val="22"/>
        </w:rPr>
        <w:t>ą koszty Zadania objęte możliwością udzielenia dotacji.</w:t>
      </w:r>
    </w:p>
    <w:p w14:paraId="3A73D788" w14:textId="752A29D0" w:rsidR="00C072A6" w:rsidRPr="00553AB4" w:rsidRDefault="004E44C1" w:rsidP="00631444">
      <w:pPr>
        <w:pStyle w:val="Nagwek2"/>
      </w:pPr>
      <w:r w:rsidRPr="00553AB4">
        <w:rPr>
          <w:rFonts w:eastAsia="Times New Roman"/>
        </w:rPr>
        <w:t>§ 4. Wysokość dotacji</w:t>
      </w:r>
    </w:p>
    <w:p w14:paraId="09205A25" w14:textId="5E712A29" w:rsidR="00C072A6" w:rsidRPr="00553AB4" w:rsidRDefault="004E44C1" w:rsidP="003A3886">
      <w:pPr>
        <w:pStyle w:val="Bezodstpw"/>
        <w:numPr>
          <w:ilvl w:val="0"/>
          <w:numId w:val="10"/>
        </w:numPr>
        <w:spacing w:line="300" w:lineRule="auto"/>
        <w:ind w:left="284" w:hanging="284"/>
        <w:rPr>
          <w:color w:val="auto"/>
          <w:sz w:val="22"/>
          <w:szCs w:val="22"/>
        </w:rPr>
      </w:pPr>
      <w:r w:rsidRPr="00553AB4">
        <w:rPr>
          <w:sz w:val="22"/>
          <w:szCs w:val="22"/>
        </w:rPr>
        <w:t xml:space="preserve">Na przyznanie dotacji celowych, o których mowa w niniejszym dokumencie, zabezpieczono w budżecie </w:t>
      </w:r>
      <w:r w:rsidRPr="00553AB4">
        <w:rPr>
          <w:color w:val="auto"/>
          <w:sz w:val="22"/>
          <w:szCs w:val="22"/>
        </w:rPr>
        <w:t>m.st. Warszawy na 202</w:t>
      </w:r>
      <w:r w:rsidR="00404BA8" w:rsidRPr="00553AB4">
        <w:rPr>
          <w:color w:val="auto"/>
          <w:sz w:val="22"/>
          <w:szCs w:val="22"/>
        </w:rPr>
        <w:t>4</w:t>
      </w:r>
      <w:r w:rsidR="004276D1" w:rsidRPr="00553AB4">
        <w:rPr>
          <w:color w:val="auto"/>
          <w:sz w:val="22"/>
          <w:szCs w:val="22"/>
        </w:rPr>
        <w:t xml:space="preserve"> rok kwotę </w:t>
      </w:r>
      <w:r w:rsidR="00835516" w:rsidRPr="00553AB4">
        <w:rPr>
          <w:color w:val="auto"/>
          <w:sz w:val="22"/>
          <w:szCs w:val="22"/>
        </w:rPr>
        <w:t>1 000 000</w:t>
      </w:r>
      <w:r w:rsidRPr="00553AB4">
        <w:rPr>
          <w:color w:val="auto"/>
          <w:sz w:val="22"/>
          <w:szCs w:val="22"/>
        </w:rPr>
        <w:t xml:space="preserve"> zł.</w:t>
      </w:r>
    </w:p>
    <w:p w14:paraId="392EF9D6" w14:textId="21F9C7A4" w:rsidR="00446CDD" w:rsidRPr="00790622" w:rsidRDefault="004E44C1" w:rsidP="003A3886">
      <w:pPr>
        <w:pStyle w:val="Standard"/>
        <w:numPr>
          <w:ilvl w:val="0"/>
          <w:numId w:val="10"/>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 xml:space="preserve">Dotacja celowa może być udzielona do wysokości 80% kosztów </w:t>
      </w:r>
      <w:r w:rsidR="009A3127" w:rsidRPr="00790622">
        <w:rPr>
          <w:rFonts w:eastAsia="Times New Roman" w:cs="Times New Roman"/>
          <w:color w:val="auto"/>
          <w:sz w:val="22"/>
          <w:szCs w:val="22"/>
        </w:rPr>
        <w:t>kwalifikowa</w:t>
      </w:r>
      <w:r w:rsidR="005C10D0">
        <w:rPr>
          <w:rFonts w:eastAsia="Times New Roman" w:cs="Times New Roman"/>
          <w:color w:val="auto"/>
          <w:sz w:val="22"/>
          <w:szCs w:val="22"/>
        </w:rPr>
        <w:t>l</w:t>
      </w:r>
      <w:r w:rsidR="009A3127" w:rsidRPr="00790622">
        <w:rPr>
          <w:rFonts w:eastAsia="Times New Roman" w:cs="Times New Roman"/>
          <w:color w:val="auto"/>
          <w:sz w:val="22"/>
          <w:szCs w:val="22"/>
        </w:rPr>
        <w:t xml:space="preserve">nych </w:t>
      </w:r>
      <w:r w:rsidRPr="00790622">
        <w:rPr>
          <w:rFonts w:eastAsia="Times New Roman" w:cs="Times New Roman"/>
          <w:color w:val="auto"/>
          <w:sz w:val="22"/>
          <w:szCs w:val="22"/>
        </w:rPr>
        <w:t>poniesionych na realizację Zadania, ale nie może przekraczać</w:t>
      </w:r>
      <w:r w:rsidR="002F7053" w:rsidRPr="00790622">
        <w:rPr>
          <w:rFonts w:eastAsia="Times New Roman" w:cs="Times New Roman"/>
          <w:color w:val="auto"/>
          <w:sz w:val="22"/>
          <w:szCs w:val="22"/>
        </w:rPr>
        <w:t xml:space="preserve"> kwoty</w:t>
      </w:r>
      <w:r w:rsidR="00375684">
        <w:rPr>
          <w:rFonts w:eastAsia="Times New Roman" w:cs="Times New Roman"/>
          <w:color w:val="auto"/>
          <w:sz w:val="22"/>
          <w:szCs w:val="22"/>
        </w:rPr>
        <w:t xml:space="preserve"> </w:t>
      </w:r>
      <w:r w:rsidR="00375684" w:rsidRPr="007276B5">
        <w:rPr>
          <w:rFonts w:eastAsia="Times New Roman" w:cs="Times New Roman"/>
          <w:b/>
          <w:color w:val="auto"/>
          <w:sz w:val="22"/>
          <w:szCs w:val="22"/>
        </w:rPr>
        <w:t>40 000</w:t>
      </w:r>
      <w:r w:rsidRPr="007276B5">
        <w:rPr>
          <w:rFonts w:eastAsia="Times New Roman" w:cs="Times New Roman"/>
          <w:b/>
          <w:color w:val="auto"/>
          <w:sz w:val="22"/>
          <w:szCs w:val="22"/>
        </w:rPr>
        <w:t xml:space="preserve"> zł.</w:t>
      </w:r>
      <w:r w:rsidRPr="00790622">
        <w:rPr>
          <w:rFonts w:eastAsia="Times New Roman" w:cs="Times New Roman"/>
          <w:color w:val="auto"/>
          <w:sz w:val="22"/>
          <w:szCs w:val="22"/>
        </w:rPr>
        <w:t xml:space="preserve"> Stowarzyszenie Ogrodowe jest zobowiązane zapewnić wkład własny w wysokości nie mniejszej niż 20% kosztów </w:t>
      </w:r>
      <w:r w:rsidR="009A3127" w:rsidRPr="00790622">
        <w:rPr>
          <w:rFonts w:eastAsia="Times New Roman" w:cs="Times New Roman"/>
          <w:color w:val="auto"/>
          <w:sz w:val="22"/>
          <w:szCs w:val="22"/>
        </w:rPr>
        <w:t>kwalifikowa</w:t>
      </w:r>
      <w:r w:rsidR="005C10D0">
        <w:rPr>
          <w:rFonts w:eastAsia="Times New Roman" w:cs="Times New Roman"/>
          <w:color w:val="auto"/>
          <w:sz w:val="22"/>
          <w:szCs w:val="22"/>
        </w:rPr>
        <w:t>l</w:t>
      </w:r>
      <w:r w:rsidR="009A3127" w:rsidRPr="00790622">
        <w:rPr>
          <w:rFonts w:eastAsia="Times New Roman" w:cs="Times New Roman"/>
          <w:color w:val="auto"/>
          <w:sz w:val="22"/>
          <w:szCs w:val="22"/>
        </w:rPr>
        <w:t xml:space="preserve">nych </w:t>
      </w:r>
      <w:r w:rsidRPr="00790622">
        <w:rPr>
          <w:rFonts w:eastAsia="Times New Roman" w:cs="Times New Roman"/>
          <w:color w:val="auto"/>
          <w:sz w:val="22"/>
          <w:szCs w:val="22"/>
        </w:rPr>
        <w:t>Zadania</w:t>
      </w:r>
      <w:r w:rsidR="0049198C" w:rsidRPr="00790622">
        <w:rPr>
          <w:rFonts w:eastAsia="Times New Roman" w:cs="Times New Roman"/>
          <w:color w:val="auto"/>
          <w:sz w:val="22"/>
          <w:szCs w:val="22"/>
        </w:rPr>
        <w:t xml:space="preserve"> oraz zapewnić środki na pozostałe</w:t>
      </w:r>
      <w:r w:rsidR="00071007" w:rsidRPr="00790622">
        <w:rPr>
          <w:rFonts w:eastAsia="Times New Roman" w:cs="Times New Roman"/>
          <w:color w:val="auto"/>
          <w:sz w:val="22"/>
          <w:szCs w:val="22"/>
        </w:rPr>
        <w:t xml:space="preserve"> </w:t>
      </w:r>
      <w:r w:rsidR="0049198C" w:rsidRPr="00790622">
        <w:rPr>
          <w:rFonts w:eastAsia="Times New Roman" w:cs="Times New Roman"/>
          <w:color w:val="auto"/>
          <w:sz w:val="22"/>
          <w:szCs w:val="22"/>
        </w:rPr>
        <w:t>koszty niekwalifikowa</w:t>
      </w:r>
      <w:r w:rsidR="005C10D0">
        <w:rPr>
          <w:rFonts w:eastAsia="Times New Roman" w:cs="Times New Roman"/>
          <w:color w:val="auto"/>
          <w:sz w:val="22"/>
          <w:szCs w:val="22"/>
        </w:rPr>
        <w:t>l</w:t>
      </w:r>
      <w:r w:rsidR="0049198C" w:rsidRPr="00790622">
        <w:rPr>
          <w:rFonts w:eastAsia="Times New Roman" w:cs="Times New Roman"/>
          <w:color w:val="auto"/>
          <w:sz w:val="22"/>
          <w:szCs w:val="22"/>
        </w:rPr>
        <w:t>ne wchodzące w cał</w:t>
      </w:r>
      <w:r w:rsidR="009A3127" w:rsidRPr="00790622">
        <w:rPr>
          <w:rFonts w:eastAsia="Times New Roman" w:cs="Times New Roman"/>
          <w:color w:val="auto"/>
          <w:sz w:val="22"/>
          <w:szCs w:val="22"/>
        </w:rPr>
        <w:t xml:space="preserve">kowite koszty danej inwestycji, wymienione w </w:t>
      </w:r>
      <w:r w:rsidR="009A3127" w:rsidRPr="00790622">
        <w:rPr>
          <w:rFonts w:eastAsia="Times New Roman" w:cs="Calibri"/>
          <w:color w:val="auto"/>
          <w:sz w:val="22"/>
          <w:szCs w:val="22"/>
        </w:rPr>
        <w:t>§</w:t>
      </w:r>
      <w:r w:rsidR="009A3127" w:rsidRPr="00790622">
        <w:rPr>
          <w:rFonts w:eastAsia="Times New Roman" w:cs="Times New Roman"/>
          <w:color w:val="auto"/>
          <w:sz w:val="22"/>
          <w:szCs w:val="22"/>
        </w:rPr>
        <w:t xml:space="preserve"> 3 ust.</w:t>
      </w:r>
      <w:r w:rsidR="00A96826">
        <w:rPr>
          <w:rFonts w:eastAsia="Times New Roman" w:cs="Times New Roman"/>
          <w:color w:val="auto"/>
          <w:sz w:val="22"/>
          <w:szCs w:val="22"/>
        </w:rPr>
        <w:t xml:space="preserve"> 5</w:t>
      </w:r>
      <w:r w:rsidR="009A3127" w:rsidRPr="00790622">
        <w:rPr>
          <w:rFonts w:eastAsia="Times New Roman" w:cs="Times New Roman"/>
          <w:color w:val="auto"/>
          <w:sz w:val="22"/>
          <w:szCs w:val="22"/>
        </w:rPr>
        <w:t xml:space="preserve"> pkt b</w:t>
      </w:r>
      <w:r w:rsidR="003A3886">
        <w:rPr>
          <w:rFonts w:eastAsia="Times New Roman" w:cs="Times New Roman"/>
          <w:color w:val="auto"/>
          <w:sz w:val="22"/>
          <w:szCs w:val="22"/>
        </w:rPr>
        <w:t>.</w:t>
      </w:r>
    </w:p>
    <w:p w14:paraId="5A3349A7" w14:textId="44E7E5F9" w:rsidR="00C072A6" w:rsidRPr="00790622" w:rsidRDefault="004E44C1" w:rsidP="003A3886">
      <w:pPr>
        <w:pStyle w:val="Standard"/>
        <w:numPr>
          <w:ilvl w:val="0"/>
          <w:numId w:val="10"/>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Środki finansowe na pokrycie wkładu własnego</w:t>
      </w:r>
      <w:r w:rsidR="00446CDD" w:rsidRPr="00790622">
        <w:rPr>
          <w:rFonts w:eastAsia="Times New Roman" w:cs="Times New Roman"/>
          <w:color w:val="auto"/>
          <w:sz w:val="22"/>
          <w:szCs w:val="22"/>
        </w:rPr>
        <w:t>, o który</w:t>
      </w:r>
      <w:r w:rsidR="003D35E7" w:rsidRPr="00790622">
        <w:rPr>
          <w:rFonts w:eastAsia="Times New Roman" w:cs="Times New Roman"/>
          <w:color w:val="auto"/>
          <w:sz w:val="22"/>
          <w:szCs w:val="22"/>
        </w:rPr>
        <w:t>m</w:t>
      </w:r>
      <w:r w:rsidR="003E3DAE" w:rsidRPr="00790622">
        <w:rPr>
          <w:rFonts w:eastAsia="Times New Roman" w:cs="Times New Roman"/>
          <w:color w:val="auto"/>
          <w:sz w:val="22"/>
          <w:szCs w:val="22"/>
        </w:rPr>
        <w:t xml:space="preserve"> </w:t>
      </w:r>
      <w:r w:rsidR="00446CDD" w:rsidRPr="00790622">
        <w:rPr>
          <w:rFonts w:eastAsia="Times New Roman" w:cs="Times New Roman"/>
          <w:color w:val="auto"/>
          <w:sz w:val="22"/>
          <w:szCs w:val="22"/>
        </w:rPr>
        <w:t>mowa w ust. 2</w:t>
      </w:r>
      <w:r w:rsidRPr="00790622">
        <w:rPr>
          <w:rFonts w:eastAsia="Times New Roman" w:cs="Times New Roman"/>
          <w:color w:val="auto"/>
          <w:sz w:val="22"/>
          <w:szCs w:val="22"/>
        </w:rPr>
        <w:t xml:space="preserve"> muszą pochodzić ze środków własnych danego Stowarzyszenia Ogrodowego. Oznacza to, że nie mogą pochodzić ze źródeł krajowych lub środków pochodzących z budżetu Unii Europejskiej oraz niepodlegających zwrotowi innych źródeł pochodzących ze źródeł zagranicznych, o których mowa w art. 5 ust. 1 pkt 2, 2a i 3 oraz ust. 3 ustawy z dnia 27 sierpnia 2009 r. o finansach publicznych.</w:t>
      </w:r>
    </w:p>
    <w:p w14:paraId="7C9D6D5F" w14:textId="77777777" w:rsidR="00C072A6" w:rsidRPr="00790622" w:rsidRDefault="004E44C1" w:rsidP="003A3886">
      <w:pPr>
        <w:pStyle w:val="Standard"/>
        <w:numPr>
          <w:ilvl w:val="0"/>
          <w:numId w:val="10"/>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Zwiększenie wartości Zadania lub jego kosztów na jakimkolwiek etapie jego realizacji nie skutkuje zwiększeniem wysokości przyznanej dotacji celowej na realizację Zadania.</w:t>
      </w:r>
    </w:p>
    <w:p w14:paraId="3E79D052" w14:textId="74A409D1" w:rsidR="00556A1A" w:rsidRPr="00790622" w:rsidRDefault="00556A1A" w:rsidP="003A3886">
      <w:pPr>
        <w:pStyle w:val="Standard"/>
        <w:numPr>
          <w:ilvl w:val="0"/>
          <w:numId w:val="10"/>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 xml:space="preserve">Obniżenie wartości </w:t>
      </w:r>
      <w:r w:rsidRPr="00790622">
        <w:rPr>
          <w:rFonts w:eastAsia="Times New Roman" w:cs="Arial"/>
          <w:sz w:val="22"/>
          <w:szCs w:val="22"/>
        </w:rPr>
        <w:t>Zadania i/lub jego kosztów kwalifikowalnych na jakimkolwiek etapie jego realizacji skutkuje obniżeniem wysokości dotacji, która zostanie udzielona do wartości spełniającej wymogi, o których mowa w ust. 2.</w:t>
      </w:r>
    </w:p>
    <w:p w14:paraId="6239A889" w14:textId="386CD82A" w:rsidR="00235D9C" w:rsidRPr="00790622" w:rsidRDefault="004E44C1" w:rsidP="003A3886">
      <w:pPr>
        <w:pStyle w:val="Standard"/>
        <w:numPr>
          <w:ilvl w:val="0"/>
          <w:numId w:val="10"/>
        </w:numPr>
        <w:spacing w:after="240" w:line="300" w:lineRule="auto"/>
        <w:ind w:left="284" w:hanging="284"/>
        <w:rPr>
          <w:sz w:val="22"/>
          <w:szCs w:val="22"/>
        </w:rPr>
      </w:pPr>
      <w:r w:rsidRPr="00790622">
        <w:rPr>
          <w:rFonts w:eastAsia="Times New Roman" w:cs="Times New Roman"/>
          <w:color w:val="auto"/>
          <w:sz w:val="22"/>
          <w:szCs w:val="22"/>
        </w:rPr>
        <w:t>W przypadku, gdy Stowarzyszenie Ogrodowe otrzyma niepodlegające zwrotowi wsparcie finansowe na realizację Zadania, na które została przyznana dotacja celowa, które będzie pochodzić z in</w:t>
      </w:r>
      <w:r w:rsidR="006E41AD">
        <w:rPr>
          <w:rFonts w:eastAsia="Times New Roman" w:cs="Times New Roman"/>
          <w:color w:val="auto"/>
          <w:sz w:val="22"/>
          <w:szCs w:val="22"/>
        </w:rPr>
        <w:t xml:space="preserve">nych instrumentów wsparcia niż </w:t>
      </w:r>
      <w:r w:rsidR="006E41AD" w:rsidRPr="00553AB4">
        <w:rPr>
          <w:sz w:val="22"/>
          <w:szCs w:val="22"/>
        </w:rPr>
        <w:t xml:space="preserve">MIAD </w:t>
      </w:r>
      <w:r w:rsidR="006E41AD" w:rsidRPr="00553AB4">
        <w:rPr>
          <w:color w:val="auto"/>
          <w:sz w:val="22"/>
          <w:szCs w:val="22"/>
        </w:rPr>
        <w:t>- Mazowsze dla działkowców 202</w:t>
      </w:r>
      <w:r w:rsidR="00404BA8" w:rsidRPr="00553AB4">
        <w:rPr>
          <w:color w:val="auto"/>
          <w:sz w:val="22"/>
          <w:szCs w:val="22"/>
        </w:rPr>
        <w:t>4</w:t>
      </w:r>
      <w:r w:rsidRPr="00553AB4">
        <w:rPr>
          <w:rFonts w:eastAsia="Times New Roman" w:cs="Times New Roman"/>
          <w:color w:val="auto"/>
          <w:sz w:val="22"/>
          <w:szCs w:val="22"/>
        </w:rPr>
        <w:t>,</w:t>
      </w:r>
      <w:r w:rsidRPr="00790622">
        <w:rPr>
          <w:rFonts w:eastAsia="Times New Roman" w:cs="Times New Roman"/>
          <w:color w:val="auto"/>
          <w:sz w:val="22"/>
          <w:szCs w:val="22"/>
        </w:rPr>
        <w:t xml:space="preserve"> np. z budżetu państwa lub innych środków pochodzenia krajowego, bądź budżetu Unii Europejskiej lub innych środków pochodzących ze źródeł zagranicznych, Stowarzyszenie Ogrodowe zobowiązane jest do zwrotu środków finansowych w kwocie równej wysokości wsparcia finansowego otrzymanego z innego źródła, lecz nie wyższej niż wartość wsparcia przyznanego w ramach dotacji celowej. Stowarzyszenie Ogrodowe dokonuje zwrotu ww. środków w dniu otrzymania wsparcia finansowego pochodzącego z innego źródła. Za każdy dzień zwłoki w dokonaniu zwrotu zostaną naliczone odsetki w wysokości określonej jak dla zaległości podatkowych.</w:t>
      </w:r>
    </w:p>
    <w:p w14:paraId="59038C4D" w14:textId="5285AE42" w:rsidR="00C072A6" w:rsidRPr="00790622" w:rsidRDefault="004E44C1" w:rsidP="00631444">
      <w:pPr>
        <w:pStyle w:val="Nagwek2"/>
      </w:pPr>
      <w:r w:rsidRPr="00790622">
        <w:rPr>
          <w:rFonts w:eastAsia="Times New Roman"/>
        </w:rPr>
        <w:t>§ 5. Termin, miejsce i sposób składania wniosków</w:t>
      </w:r>
    </w:p>
    <w:p w14:paraId="782A3B76" w14:textId="736016D2" w:rsidR="00C072A6" w:rsidRPr="00E52DB6" w:rsidRDefault="004E44C1" w:rsidP="003A3886">
      <w:pPr>
        <w:pStyle w:val="Standard"/>
        <w:numPr>
          <w:ilvl w:val="0"/>
          <w:numId w:val="11"/>
        </w:numPr>
        <w:spacing w:line="300" w:lineRule="auto"/>
        <w:ind w:left="284" w:hanging="284"/>
        <w:rPr>
          <w:sz w:val="22"/>
          <w:szCs w:val="22"/>
        </w:rPr>
      </w:pPr>
      <w:r w:rsidRPr="00790622">
        <w:rPr>
          <w:rFonts w:eastAsia="Times New Roman" w:cs="Times New Roman"/>
          <w:color w:val="auto"/>
          <w:sz w:val="22"/>
          <w:szCs w:val="22"/>
        </w:rPr>
        <w:t xml:space="preserve">Nabór wniosków odbywa się w trybie ciągłym od dnia opublikowania niniejszego ogłoszenia do wyczerpania środków finansowych wskazanych w § 4, jednak nie później niż </w:t>
      </w:r>
      <w:r w:rsidRPr="00E52DB6">
        <w:rPr>
          <w:rFonts w:eastAsia="Times New Roman" w:cs="Times New Roman"/>
          <w:b/>
          <w:color w:val="auto"/>
          <w:sz w:val="22"/>
          <w:szCs w:val="22"/>
        </w:rPr>
        <w:t xml:space="preserve">do </w:t>
      </w:r>
      <w:r w:rsidR="00E52DB6" w:rsidRPr="00E52DB6">
        <w:rPr>
          <w:rFonts w:eastAsia="Times New Roman" w:cs="Times New Roman"/>
          <w:b/>
          <w:color w:val="auto"/>
          <w:sz w:val="22"/>
          <w:szCs w:val="22"/>
        </w:rPr>
        <w:t>2</w:t>
      </w:r>
      <w:r w:rsidR="00CB0386">
        <w:rPr>
          <w:rFonts w:eastAsia="Times New Roman" w:cs="Times New Roman"/>
          <w:b/>
          <w:color w:val="auto"/>
          <w:sz w:val="22"/>
          <w:szCs w:val="22"/>
        </w:rPr>
        <w:t>8</w:t>
      </w:r>
      <w:r w:rsidR="00E52DB6" w:rsidRPr="00E52DB6">
        <w:rPr>
          <w:rFonts w:eastAsia="Times New Roman" w:cs="Times New Roman"/>
          <w:b/>
          <w:color w:val="auto"/>
          <w:sz w:val="22"/>
          <w:szCs w:val="22"/>
        </w:rPr>
        <w:t xml:space="preserve"> </w:t>
      </w:r>
      <w:r w:rsidR="009A6E91">
        <w:rPr>
          <w:rFonts w:eastAsia="Times New Roman" w:cs="Times New Roman"/>
          <w:b/>
          <w:color w:val="auto"/>
          <w:sz w:val="22"/>
          <w:szCs w:val="22"/>
        </w:rPr>
        <w:t>listopada</w:t>
      </w:r>
      <w:r w:rsidR="00D22D8E" w:rsidRPr="00E52DB6">
        <w:rPr>
          <w:rFonts w:eastAsia="Times New Roman" w:cs="Times New Roman"/>
          <w:b/>
          <w:color w:val="auto"/>
          <w:sz w:val="22"/>
          <w:szCs w:val="22"/>
        </w:rPr>
        <w:t xml:space="preserve"> 202</w:t>
      </w:r>
      <w:r w:rsidR="005022A2">
        <w:rPr>
          <w:rFonts w:eastAsia="Times New Roman" w:cs="Times New Roman"/>
          <w:b/>
          <w:color w:val="auto"/>
          <w:sz w:val="22"/>
          <w:szCs w:val="22"/>
        </w:rPr>
        <w:t>3</w:t>
      </w:r>
      <w:r w:rsidRPr="00E52DB6">
        <w:rPr>
          <w:rFonts w:eastAsia="Times New Roman" w:cs="Times New Roman"/>
          <w:b/>
          <w:color w:val="auto"/>
          <w:sz w:val="22"/>
          <w:szCs w:val="22"/>
        </w:rPr>
        <w:t xml:space="preserve"> roku</w:t>
      </w:r>
      <w:r w:rsidRPr="00E52DB6">
        <w:rPr>
          <w:rFonts w:eastAsia="Times New Roman" w:cs="Times New Roman"/>
          <w:color w:val="auto"/>
          <w:sz w:val="22"/>
          <w:szCs w:val="22"/>
        </w:rPr>
        <w:t>.</w:t>
      </w:r>
    </w:p>
    <w:p w14:paraId="073827BD" w14:textId="77777777" w:rsidR="00C072A6" w:rsidRPr="00790622" w:rsidRDefault="004E44C1" w:rsidP="003A3886">
      <w:pPr>
        <w:pStyle w:val="Standard"/>
        <w:numPr>
          <w:ilvl w:val="0"/>
          <w:numId w:val="11"/>
        </w:numPr>
        <w:spacing w:line="300" w:lineRule="auto"/>
        <w:ind w:left="284" w:hanging="284"/>
        <w:rPr>
          <w:sz w:val="22"/>
          <w:szCs w:val="22"/>
        </w:rPr>
      </w:pPr>
      <w:r w:rsidRPr="00790622">
        <w:rPr>
          <w:rFonts w:eastAsia="Times New Roman" w:cs="Times New Roman"/>
          <w:color w:val="auto"/>
          <w:sz w:val="22"/>
          <w:szCs w:val="22"/>
        </w:rPr>
        <w:t xml:space="preserve">W celu uzyskania dofinansowania na realizację Zadania wnioskodawca jest zobowiązany do złożenia </w:t>
      </w:r>
      <w:r w:rsidRPr="00790622">
        <w:rPr>
          <w:rFonts w:eastAsia="Times New Roman" w:cs="Times New Roman"/>
          <w:color w:val="auto"/>
          <w:sz w:val="22"/>
          <w:szCs w:val="22"/>
        </w:rPr>
        <w:lastRenderedPageBreak/>
        <w:t>dwóch wniosków:</w:t>
      </w:r>
    </w:p>
    <w:p w14:paraId="10593988" w14:textId="5EC2FE64" w:rsidR="00C072A6" w:rsidRPr="00790622" w:rsidRDefault="004E44C1" w:rsidP="00C83F4E">
      <w:pPr>
        <w:pStyle w:val="Standard"/>
        <w:numPr>
          <w:ilvl w:val="0"/>
          <w:numId w:val="42"/>
        </w:numPr>
        <w:spacing w:line="300" w:lineRule="auto"/>
        <w:rPr>
          <w:rFonts w:eastAsia="Times New Roman" w:cs="Times New Roman"/>
          <w:color w:val="auto"/>
          <w:sz w:val="22"/>
          <w:szCs w:val="22"/>
        </w:rPr>
      </w:pPr>
      <w:r w:rsidRPr="00790622">
        <w:rPr>
          <w:rFonts w:eastAsia="Times New Roman" w:cs="Times New Roman"/>
          <w:color w:val="auto"/>
          <w:sz w:val="22"/>
          <w:szCs w:val="22"/>
        </w:rPr>
        <w:t xml:space="preserve">wniosku o przyznanie dotacji celowej z budżetu m.st. Warszawy na inne zadania niż określone w ustawie o działalności pożytku publicznego i wolontariacie; wzór tego wniosku </w:t>
      </w:r>
      <w:r w:rsidR="006E41AD">
        <w:rPr>
          <w:rFonts w:eastAsia="Times New Roman" w:cs="Times New Roman"/>
          <w:color w:val="auto"/>
          <w:sz w:val="22"/>
          <w:szCs w:val="22"/>
        </w:rPr>
        <w:t>określa</w:t>
      </w:r>
      <w:r w:rsidRPr="00790622">
        <w:rPr>
          <w:rFonts w:eastAsia="Times New Roman" w:cs="Times New Roman"/>
          <w:color w:val="auto"/>
          <w:sz w:val="22"/>
          <w:szCs w:val="22"/>
        </w:rPr>
        <w:t xml:space="preserve"> załącznik nr 1 do niniejszego Ogłoszenia,</w:t>
      </w:r>
    </w:p>
    <w:p w14:paraId="4A00CEE7" w14:textId="55C5B6FF" w:rsidR="00C072A6" w:rsidRPr="00790622" w:rsidRDefault="004E44C1" w:rsidP="00C83F4E">
      <w:pPr>
        <w:pStyle w:val="Standard"/>
        <w:numPr>
          <w:ilvl w:val="0"/>
          <w:numId w:val="42"/>
        </w:numPr>
        <w:spacing w:line="300" w:lineRule="auto"/>
        <w:rPr>
          <w:sz w:val="22"/>
          <w:szCs w:val="22"/>
        </w:rPr>
      </w:pPr>
      <w:r w:rsidRPr="00790622">
        <w:rPr>
          <w:rFonts w:eastAsia="Times New Roman" w:cs="Times New Roman"/>
          <w:color w:val="auto"/>
          <w:sz w:val="22"/>
          <w:szCs w:val="22"/>
        </w:rPr>
        <w:t xml:space="preserve">wniosku do miasta/gminy o zgłoszenie Zadania do udziału w </w:t>
      </w:r>
      <w:r w:rsidR="006E41AD" w:rsidRPr="00790622">
        <w:rPr>
          <w:sz w:val="22"/>
          <w:szCs w:val="22"/>
        </w:rPr>
        <w:t xml:space="preserve">MIAD </w:t>
      </w:r>
      <w:r w:rsidR="006E41AD" w:rsidRPr="00E52DB6">
        <w:rPr>
          <w:sz w:val="22"/>
          <w:szCs w:val="22"/>
        </w:rPr>
        <w:t>- Mazowsze dla działkowców 202</w:t>
      </w:r>
      <w:r w:rsidR="006D05A2" w:rsidRPr="00E52DB6">
        <w:rPr>
          <w:sz w:val="22"/>
          <w:szCs w:val="22"/>
        </w:rPr>
        <w:t>4</w:t>
      </w:r>
      <w:r w:rsidRPr="00E52DB6">
        <w:rPr>
          <w:rFonts w:eastAsia="Times New Roman" w:cs="Times New Roman"/>
          <w:color w:val="auto"/>
          <w:sz w:val="22"/>
          <w:szCs w:val="22"/>
        </w:rPr>
        <w:t>;</w:t>
      </w:r>
      <w:r w:rsidRPr="00790622">
        <w:rPr>
          <w:rFonts w:eastAsia="Times New Roman" w:cs="Times New Roman"/>
          <w:color w:val="auto"/>
          <w:sz w:val="22"/>
          <w:szCs w:val="22"/>
        </w:rPr>
        <w:t xml:space="preserve"> wzór</w:t>
      </w:r>
      <w:r w:rsidR="007D1F08" w:rsidRPr="00790622">
        <w:rPr>
          <w:rFonts w:eastAsia="Times New Roman" w:cs="Times New Roman"/>
          <w:color w:val="auto"/>
          <w:sz w:val="22"/>
          <w:szCs w:val="22"/>
        </w:rPr>
        <w:t xml:space="preserve"> tego wniosku </w:t>
      </w:r>
      <w:r w:rsidR="006E41AD">
        <w:rPr>
          <w:rFonts w:eastAsia="Times New Roman" w:cs="Times New Roman"/>
          <w:color w:val="auto"/>
          <w:sz w:val="22"/>
          <w:szCs w:val="22"/>
        </w:rPr>
        <w:t>określa</w:t>
      </w:r>
      <w:r w:rsidR="007D1F08" w:rsidRPr="00790622">
        <w:rPr>
          <w:rFonts w:eastAsia="Times New Roman" w:cs="Times New Roman"/>
          <w:color w:val="auto"/>
          <w:sz w:val="22"/>
          <w:szCs w:val="22"/>
        </w:rPr>
        <w:t xml:space="preserve"> </w:t>
      </w:r>
      <w:r w:rsidRPr="00790622">
        <w:rPr>
          <w:rFonts w:eastAsia="Times New Roman" w:cs="Times New Roman"/>
          <w:color w:val="auto"/>
          <w:sz w:val="22"/>
          <w:szCs w:val="22"/>
        </w:rPr>
        <w:t>załącznik nr 2 do niniejszego Ogłoszenia.</w:t>
      </w:r>
    </w:p>
    <w:p w14:paraId="1C0E4C1C" w14:textId="18F14F13" w:rsidR="00C072A6" w:rsidRPr="00790622" w:rsidRDefault="004E44C1" w:rsidP="003A3886">
      <w:pPr>
        <w:pStyle w:val="Standard"/>
        <w:numPr>
          <w:ilvl w:val="0"/>
          <w:numId w:val="11"/>
        </w:numPr>
        <w:spacing w:line="300" w:lineRule="auto"/>
        <w:ind w:left="284" w:hanging="284"/>
        <w:rPr>
          <w:sz w:val="22"/>
          <w:szCs w:val="22"/>
        </w:rPr>
      </w:pPr>
      <w:r w:rsidRPr="00790622">
        <w:rPr>
          <w:rFonts w:eastAsia="Times New Roman" w:cs="Times New Roman"/>
          <w:color w:val="auto"/>
          <w:sz w:val="22"/>
          <w:szCs w:val="22"/>
        </w:rPr>
        <w:t>Czytelne wype</w:t>
      </w:r>
      <w:r w:rsidRPr="00790622">
        <w:rPr>
          <w:sz w:val="22"/>
          <w:szCs w:val="22"/>
        </w:rPr>
        <w:t xml:space="preserve">łnione i podpisane wnioski, o których mowa w ust. </w:t>
      </w:r>
      <w:r w:rsidR="007D1F08" w:rsidRPr="00790622">
        <w:rPr>
          <w:sz w:val="22"/>
          <w:szCs w:val="22"/>
        </w:rPr>
        <w:t>2</w:t>
      </w:r>
      <w:r w:rsidRPr="00790622">
        <w:rPr>
          <w:rFonts w:cs="Times New Roman"/>
          <w:sz w:val="22"/>
          <w:szCs w:val="22"/>
        </w:rPr>
        <w:t>, wraz z wymaganymi załącznikami należy złożyć w okresie trwania naboru wniosków w jeden z następujących sposobów:</w:t>
      </w:r>
    </w:p>
    <w:p w14:paraId="6B8A9FFE" w14:textId="4DEAC514" w:rsidR="00C072A6" w:rsidRPr="00790622" w:rsidRDefault="004E44C1" w:rsidP="003A3886">
      <w:pPr>
        <w:pStyle w:val="Standard"/>
        <w:numPr>
          <w:ilvl w:val="0"/>
          <w:numId w:val="14"/>
        </w:numPr>
        <w:spacing w:line="300" w:lineRule="auto"/>
        <w:ind w:left="567" w:hanging="283"/>
        <w:rPr>
          <w:sz w:val="22"/>
          <w:szCs w:val="22"/>
        </w:rPr>
      </w:pPr>
      <w:r w:rsidRPr="00790622">
        <w:rPr>
          <w:rFonts w:cs="Times New Roman"/>
          <w:sz w:val="22"/>
          <w:szCs w:val="22"/>
        </w:rPr>
        <w:t xml:space="preserve">w Kancelarii Ogólnej Urzędu m.st. </w:t>
      </w:r>
      <w:r w:rsidRPr="003C1EBC">
        <w:rPr>
          <w:rFonts w:cs="Times New Roman"/>
          <w:bCs/>
          <w:sz w:val="22"/>
          <w:szCs w:val="22"/>
        </w:rPr>
        <w:t>Warszawy</w:t>
      </w:r>
      <w:r w:rsidRPr="00790622">
        <w:rPr>
          <w:rFonts w:cs="Times New Roman"/>
          <w:b/>
          <w:bCs/>
          <w:sz w:val="22"/>
          <w:szCs w:val="22"/>
        </w:rPr>
        <w:t xml:space="preserve"> </w:t>
      </w:r>
      <w:r w:rsidR="0076528C" w:rsidRPr="00790622">
        <w:rPr>
          <w:rFonts w:cs="Times New Roman"/>
          <w:b/>
          <w:bCs/>
          <w:sz w:val="22"/>
          <w:szCs w:val="22"/>
        </w:rPr>
        <w:t>w Alejach Jerozolimskich 44 w Warszawie</w:t>
      </w:r>
      <w:r w:rsidR="003C1EBC">
        <w:rPr>
          <w:rFonts w:cs="Times New Roman"/>
          <w:b/>
          <w:bCs/>
          <w:sz w:val="22"/>
          <w:szCs w:val="22"/>
        </w:rPr>
        <w:t xml:space="preserve"> </w:t>
      </w:r>
      <w:r w:rsidR="003C1EBC" w:rsidRPr="003C1EBC">
        <w:rPr>
          <w:rFonts w:cs="Times New Roman"/>
          <w:bCs/>
          <w:sz w:val="22"/>
          <w:szCs w:val="22"/>
        </w:rPr>
        <w:t>lub</w:t>
      </w:r>
      <w:r w:rsidR="003C1EBC">
        <w:rPr>
          <w:rFonts w:cs="Times New Roman"/>
          <w:bCs/>
          <w:sz w:val="22"/>
          <w:szCs w:val="22"/>
        </w:rPr>
        <w:t xml:space="preserve"> </w:t>
      </w:r>
      <w:r w:rsidR="003C1EBC" w:rsidRPr="003C1EBC">
        <w:rPr>
          <w:rFonts w:cs="Times New Roman"/>
          <w:bCs/>
          <w:sz w:val="22"/>
          <w:szCs w:val="22"/>
        </w:rPr>
        <w:t>kancelarii</w:t>
      </w:r>
      <w:r w:rsidR="003C1EBC" w:rsidRPr="003C1EBC">
        <w:rPr>
          <w:rFonts w:cs="Times New Roman"/>
          <w:b/>
          <w:bCs/>
          <w:sz w:val="22"/>
          <w:szCs w:val="22"/>
        </w:rPr>
        <w:t xml:space="preserve"> </w:t>
      </w:r>
      <w:r w:rsidR="003C1EBC" w:rsidRPr="003C1EBC">
        <w:rPr>
          <w:rFonts w:cs="Times New Roman"/>
          <w:bCs/>
          <w:sz w:val="22"/>
          <w:szCs w:val="22"/>
        </w:rPr>
        <w:t>Biura Ochrony Środowiska</w:t>
      </w:r>
      <w:r w:rsidR="003C1EBC" w:rsidRPr="003C1EBC">
        <w:rPr>
          <w:rFonts w:cs="Times New Roman"/>
          <w:b/>
          <w:bCs/>
          <w:sz w:val="22"/>
          <w:szCs w:val="22"/>
        </w:rPr>
        <w:t xml:space="preserve"> pl. Bankowy 2 w Warszawie</w:t>
      </w:r>
      <w:r w:rsidR="003C1EBC">
        <w:rPr>
          <w:rFonts w:cs="Times New Roman"/>
          <w:bCs/>
          <w:sz w:val="22"/>
          <w:szCs w:val="22"/>
        </w:rPr>
        <w:t>;</w:t>
      </w:r>
    </w:p>
    <w:p w14:paraId="4028BA9A" w14:textId="0F935778" w:rsidR="00C072A6" w:rsidRPr="00E52DB6" w:rsidRDefault="004E44C1" w:rsidP="003A3886">
      <w:pPr>
        <w:pStyle w:val="Standard"/>
        <w:numPr>
          <w:ilvl w:val="0"/>
          <w:numId w:val="14"/>
        </w:numPr>
        <w:spacing w:line="300" w:lineRule="auto"/>
        <w:ind w:left="567" w:hanging="283"/>
        <w:rPr>
          <w:sz w:val="22"/>
          <w:szCs w:val="22"/>
        </w:rPr>
      </w:pPr>
      <w:r w:rsidRPr="00790622">
        <w:rPr>
          <w:rFonts w:cs="Times New Roman"/>
          <w:sz w:val="22"/>
          <w:szCs w:val="22"/>
        </w:rPr>
        <w:t xml:space="preserve">za pośrednictwem poczty lub poczty kurierskiej na adres: Urząd m.st. Warszawy, Biuro </w:t>
      </w:r>
      <w:r w:rsidR="003F6377" w:rsidRPr="00790622">
        <w:rPr>
          <w:rFonts w:cs="Times New Roman"/>
          <w:sz w:val="22"/>
          <w:szCs w:val="22"/>
        </w:rPr>
        <w:t>Ochrony Środowiska</w:t>
      </w:r>
      <w:r w:rsidRPr="00790622">
        <w:rPr>
          <w:b/>
          <w:bCs/>
          <w:sz w:val="22"/>
          <w:szCs w:val="22"/>
        </w:rPr>
        <w:t xml:space="preserve">, </w:t>
      </w:r>
      <w:r w:rsidR="002604F9" w:rsidRPr="00790622">
        <w:rPr>
          <w:b/>
          <w:bCs/>
          <w:sz w:val="22"/>
          <w:szCs w:val="22"/>
        </w:rPr>
        <w:t>Aleje Jerozolimskie 44, 00-024 Warszawa</w:t>
      </w:r>
      <w:r w:rsidR="003C1EBC">
        <w:rPr>
          <w:b/>
          <w:bCs/>
          <w:sz w:val="22"/>
          <w:szCs w:val="22"/>
        </w:rPr>
        <w:t xml:space="preserve"> </w:t>
      </w:r>
      <w:r w:rsidR="003C1EBC" w:rsidRPr="003C1EBC">
        <w:rPr>
          <w:bCs/>
          <w:sz w:val="22"/>
          <w:szCs w:val="22"/>
        </w:rPr>
        <w:t>lub</w:t>
      </w:r>
      <w:r w:rsidR="003C1EBC">
        <w:rPr>
          <w:b/>
          <w:bCs/>
          <w:sz w:val="22"/>
          <w:szCs w:val="22"/>
        </w:rPr>
        <w:t xml:space="preserve"> pl. Bankowy 2, 00-095 Warszawa</w:t>
      </w:r>
      <w:r w:rsidRPr="00790622">
        <w:rPr>
          <w:sz w:val="22"/>
          <w:szCs w:val="22"/>
        </w:rPr>
        <w:t>; w przypadku wyboru tej formy złożenia wniosków wnioskodawca zobowiązany jest umieścić napis na</w:t>
      </w:r>
      <w:r w:rsidR="00FC4BF2">
        <w:rPr>
          <w:sz w:val="22"/>
          <w:szCs w:val="22"/>
        </w:rPr>
        <w:t xml:space="preserve"> kopercie: </w:t>
      </w:r>
      <w:r w:rsidR="00FC4BF2" w:rsidRPr="00E52DB6">
        <w:rPr>
          <w:sz w:val="22"/>
          <w:szCs w:val="22"/>
        </w:rPr>
        <w:t>„</w:t>
      </w:r>
      <w:r w:rsidR="002604F9" w:rsidRPr="00E52DB6">
        <w:rPr>
          <w:sz w:val="22"/>
          <w:szCs w:val="22"/>
        </w:rPr>
        <w:t>MIAD</w:t>
      </w:r>
      <w:r w:rsidR="00A66BB0" w:rsidRPr="00E52DB6">
        <w:rPr>
          <w:sz w:val="22"/>
          <w:szCs w:val="22"/>
        </w:rPr>
        <w:t xml:space="preserve"> - </w:t>
      </w:r>
      <w:r w:rsidR="002604F9" w:rsidRPr="00E52DB6">
        <w:rPr>
          <w:sz w:val="22"/>
          <w:szCs w:val="22"/>
        </w:rPr>
        <w:t>Mazowsze dla działkowców 202</w:t>
      </w:r>
      <w:r w:rsidR="00850D0A" w:rsidRPr="00E52DB6">
        <w:rPr>
          <w:sz w:val="22"/>
          <w:szCs w:val="22"/>
        </w:rPr>
        <w:t>4</w:t>
      </w:r>
      <w:r w:rsidR="00FC4BF2" w:rsidRPr="00E52DB6">
        <w:rPr>
          <w:sz w:val="22"/>
          <w:szCs w:val="22"/>
        </w:rPr>
        <w:t>”</w:t>
      </w:r>
      <w:r w:rsidR="002604F9" w:rsidRPr="00E52DB6">
        <w:rPr>
          <w:sz w:val="22"/>
          <w:szCs w:val="22"/>
        </w:rPr>
        <w:t>;</w:t>
      </w:r>
    </w:p>
    <w:p w14:paraId="758B6C00" w14:textId="77777777" w:rsidR="00C072A6" w:rsidRPr="00790622" w:rsidRDefault="004E44C1" w:rsidP="003A3886">
      <w:pPr>
        <w:pStyle w:val="Standard"/>
        <w:numPr>
          <w:ilvl w:val="0"/>
          <w:numId w:val="14"/>
        </w:numPr>
        <w:spacing w:line="300" w:lineRule="auto"/>
        <w:ind w:left="567" w:hanging="283"/>
        <w:rPr>
          <w:sz w:val="22"/>
          <w:szCs w:val="22"/>
        </w:rPr>
      </w:pPr>
      <w:r w:rsidRPr="00790622">
        <w:rPr>
          <w:sz w:val="22"/>
          <w:szCs w:val="22"/>
        </w:rPr>
        <w:t>drogą elektroniczną poprzez platformę ePUAP</w:t>
      </w:r>
      <w:r w:rsidR="00D5769A" w:rsidRPr="00790622">
        <w:rPr>
          <w:sz w:val="22"/>
          <w:szCs w:val="22"/>
        </w:rPr>
        <w:t xml:space="preserve"> pod adresem /UMSTWarszawa/skrytka</w:t>
      </w:r>
      <w:r w:rsidRPr="00790622">
        <w:rPr>
          <w:sz w:val="22"/>
          <w:szCs w:val="22"/>
        </w:rPr>
        <w:t>,</w:t>
      </w:r>
    </w:p>
    <w:p w14:paraId="00BB35D6" w14:textId="77D2743E" w:rsidR="00C072A6" w:rsidRPr="00790622" w:rsidRDefault="004E44C1" w:rsidP="003A3886">
      <w:pPr>
        <w:pStyle w:val="Standard"/>
        <w:numPr>
          <w:ilvl w:val="0"/>
          <w:numId w:val="14"/>
        </w:numPr>
        <w:spacing w:line="300" w:lineRule="auto"/>
        <w:ind w:left="567" w:hanging="283"/>
        <w:rPr>
          <w:b/>
          <w:bCs/>
          <w:sz w:val="22"/>
          <w:szCs w:val="22"/>
        </w:rPr>
      </w:pPr>
      <w:r w:rsidRPr="00790622">
        <w:rPr>
          <w:sz w:val="22"/>
          <w:szCs w:val="22"/>
        </w:rPr>
        <w:t xml:space="preserve">drogą elektroniczną poprzez przekazanie dokumentów podpisanych kwalifikowanym podpisem elektronicznym na adres mailowy: </w:t>
      </w:r>
      <w:hyperlink r:id="rId8" w:history="1">
        <w:r w:rsidR="00FC4BF2" w:rsidRPr="00F34606">
          <w:rPr>
            <w:rStyle w:val="Hipercze"/>
            <w:b/>
            <w:bCs/>
            <w:sz w:val="22"/>
            <w:szCs w:val="22"/>
          </w:rPr>
          <w:t>sekretariat.bos@um.warszawa.pl</w:t>
        </w:r>
      </w:hyperlink>
      <w:r w:rsidR="003A3886">
        <w:rPr>
          <w:b/>
          <w:bCs/>
          <w:sz w:val="22"/>
          <w:szCs w:val="22"/>
        </w:rPr>
        <w:t>.</w:t>
      </w:r>
    </w:p>
    <w:p w14:paraId="290D13B5" w14:textId="77777777" w:rsidR="00C072A6" w:rsidRPr="00790622" w:rsidRDefault="004E44C1" w:rsidP="003A3886">
      <w:pPr>
        <w:pStyle w:val="Standard"/>
        <w:spacing w:line="300" w:lineRule="auto"/>
        <w:ind w:left="284"/>
        <w:rPr>
          <w:sz w:val="22"/>
          <w:szCs w:val="22"/>
        </w:rPr>
      </w:pPr>
      <w:r w:rsidRPr="00790622">
        <w:rPr>
          <w:sz w:val="22"/>
          <w:szCs w:val="22"/>
        </w:rPr>
        <w:t>W przypadku złożenia wniosku w formie papierowej za prawidłowo podpisane zostaną uznane wnioski opatrzone podpisem oraz pieczęcią Stowarzyszenia Ogrodowego, a w przypadku braku pieczątki – czytelnym podpisem (imię i nazwisko) osób reprezentujących to Stowarzyszenie, umożliwiającym weryfikację osób składających podpis. Złożenie jedynie parafy na wnioskach nie jest wystarczające do uznania, iż wnioski zostały prawidłowo podpisane.</w:t>
      </w:r>
    </w:p>
    <w:p w14:paraId="75B9CCBC" w14:textId="77777777" w:rsidR="00C072A6" w:rsidRPr="00790622" w:rsidRDefault="004E44C1" w:rsidP="003A3886">
      <w:pPr>
        <w:pStyle w:val="Standard"/>
        <w:numPr>
          <w:ilvl w:val="0"/>
          <w:numId w:val="11"/>
        </w:numPr>
        <w:spacing w:line="300" w:lineRule="auto"/>
        <w:ind w:left="284" w:hanging="284"/>
        <w:rPr>
          <w:sz w:val="22"/>
          <w:szCs w:val="22"/>
        </w:rPr>
      </w:pPr>
      <w:r w:rsidRPr="00790622">
        <w:rPr>
          <w:rFonts w:eastAsia="Times New Roman" w:cs="Times New Roman"/>
          <w:color w:val="auto"/>
          <w:sz w:val="22"/>
          <w:szCs w:val="22"/>
        </w:rPr>
        <w:t xml:space="preserve">Datą złożenia wniosków jest data ich wpływu do Urzędu m.st. Warszawy. </w:t>
      </w:r>
      <w:r w:rsidRPr="00790622">
        <w:rPr>
          <w:sz w:val="22"/>
          <w:szCs w:val="22"/>
        </w:rPr>
        <w:t>Dotyczy to również wniosków składanych za pośrednictwem poczty lub poczty kurierskiej.</w:t>
      </w:r>
    </w:p>
    <w:p w14:paraId="73F046A9" w14:textId="1D07BDF2" w:rsidR="00C072A6" w:rsidRPr="00790622" w:rsidRDefault="004E44C1" w:rsidP="003A3886">
      <w:pPr>
        <w:pStyle w:val="Standard"/>
        <w:numPr>
          <w:ilvl w:val="0"/>
          <w:numId w:val="11"/>
        </w:numPr>
        <w:spacing w:line="300" w:lineRule="auto"/>
        <w:ind w:left="284" w:hanging="284"/>
        <w:rPr>
          <w:sz w:val="22"/>
          <w:szCs w:val="22"/>
        </w:rPr>
      </w:pPr>
      <w:r w:rsidRPr="00790622">
        <w:rPr>
          <w:rFonts w:eastAsia="Times New Roman" w:cs="Times New Roman"/>
          <w:color w:val="auto"/>
          <w:sz w:val="22"/>
          <w:szCs w:val="22"/>
          <w:shd w:val="clear" w:color="auto" w:fill="FFFFFF"/>
        </w:rPr>
        <w:t xml:space="preserve">Wnioski złożone po zakończeniu </w:t>
      </w:r>
      <w:r w:rsidR="00FC4BF2">
        <w:rPr>
          <w:rFonts w:eastAsia="Times New Roman" w:cs="Times New Roman"/>
          <w:color w:val="auto"/>
          <w:sz w:val="22"/>
          <w:szCs w:val="22"/>
          <w:shd w:val="clear" w:color="auto" w:fill="FFFFFF"/>
        </w:rPr>
        <w:t>naboru pozostawia się bez rozpatrze</w:t>
      </w:r>
      <w:r w:rsidRPr="00790622">
        <w:rPr>
          <w:rFonts w:eastAsia="Times New Roman" w:cs="Times New Roman"/>
          <w:color w:val="auto"/>
          <w:sz w:val="22"/>
          <w:szCs w:val="22"/>
          <w:shd w:val="clear" w:color="auto" w:fill="FFFFFF"/>
        </w:rPr>
        <w:t>nia.</w:t>
      </w:r>
    </w:p>
    <w:p w14:paraId="63D3BB73" w14:textId="31270674" w:rsidR="00C072A6" w:rsidRPr="00790622" w:rsidRDefault="004E44C1" w:rsidP="003A3886">
      <w:pPr>
        <w:pStyle w:val="Standard"/>
        <w:numPr>
          <w:ilvl w:val="0"/>
          <w:numId w:val="11"/>
        </w:numPr>
        <w:spacing w:line="300" w:lineRule="auto"/>
        <w:ind w:left="284" w:hanging="284"/>
        <w:rPr>
          <w:sz w:val="22"/>
          <w:szCs w:val="22"/>
        </w:rPr>
      </w:pPr>
      <w:r w:rsidRPr="00790622">
        <w:rPr>
          <w:rFonts w:eastAsia="Times New Roman" w:cs="Times New Roman"/>
          <w:color w:val="auto"/>
          <w:sz w:val="22"/>
          <w:szCs w:val="22"/>
        </w:rPr>
        <w:t xml:space="preserve">Stowarzyszenie Ogrodowe w ramach naboru może złożyć wnioski, o których mowa w ust. </w:t>
      </w:r>
      <w:r w:rsidR="007D1F08" w:rsidRPr="00790622">
        <w:rPr>
          <w:rFonts w:eastAsia="Times New Roman" w:cs="Times New Roman"/>
          <w:color w:val="auto"/>
          <w:sz w:val="22"/>
          <w:szCs w:val="22"/>
        </w:rPr>
        <w:t>2</w:t>
      </w:r>
      <w:r w:rsidRPr="00790622">
        <w:rPr>
          <w:rFonts w:eastAsia="Times New Roman" w:cs="Times New Roman"/>
          <w:color w:val="auto"/>
          <w:sz w:val="22"/>
          <w:szCs w:val="22"/>
        </w:rPr>
        <w:t>, na realizację maksymalnie jednego Zadania. W przypadku, gdy Stowarzyszenie Ogrodowe prowadzi więcej niż jeden rodzinny ogród działkowy, dopuszczalne jest złożenie wniosków na realizację maksymalnie jednego Zadania na każdy rodzinny ogród działkowy.</w:t>
      </w:r>
    </w:p>
    <w:p w14:paraId="4CCB26EF" w14:textId="7DBB233E" w:rsidR="00C072A6" w:rsidRPr="004818A4" w:rsidRDefault="004E44C1" w:rsidP="003A3886">
      <w:pPr>
        <w:pStyle w:val="Standard"/>
        <w:numPr>
          <w:ilvl w:val="0"/>
          <w:numId w:val="11"/>
        </w:numPr>
        <w:spacing w:line="300" w:lineRule="auto"/>
        <w:ind w:left="284" w:hanging="284"/>
        <w:rPr>
          <w:sz w:val="22"/>
          <w:szCs w:val="22"/>
        </w:rPr>
      </w:pPr>
      <w:r w:rsidRPr="004818A4">
        <w:rPr>
          <w:rFonts w:eastAsia="Times New Roman" w:cs="Times New Roman"/>
          <w:color w:val="auto"/>
          <w:sz w:val="22"/>
          <w:szCs w:val="22"/>
        </w:rPr>
        <w:t>W ramach czynności konsultacyjnych i wyjaśniających dotyczących analizy i oceny wniosków, dopuszcza się stosowanie korespondencji za pomocą poczty elektronicznej (e-mail).</w:t>
      </w:r>
      <w:r w:rsidRPr="004818A4">
        <w:rPr>
          <w:sz w:val="22"/>
          <w:szCs w:val="22"/>
        </w:rPr>
        <w:t xml:space="preserve"> </w:t>
      </w:r>
      <w:r w:rsidRPr="004818A4">
        <w:rPr>
          <w:rFonts w:eastAsia="Times New Roman" w:cs="Times New Roman"/>
          <w:color w:val="auto"/>
          <w:sz w:val="22"/>
          <w:szCs w:val="22"/>
        </w:rPr>
        <w:t xml:space="preserve">Lista pracowników Urzędu m.st. Warszawy wyznaczonych do wykonywania </w:t>
      </w:r>
      <w:r w:rsidR="009409F7">
        <w:rPr>
          <w:rFonts w:eastAsia="Times New Roman" w:cs="Times New Roman"/>
          <w:color w:val="auto"/>
          <w:sz w:val="22"/>
          <w:szCs w:val="22"/>
        </w:rPr>
        <w:t xml:space="preserve">tych </w:t>
      </w:r>
      <w:r w:rsidRPr="004818A4">
        <w:rPr>
          <w:rFonts w:eastAsia="Times New Roman" w:cs="Times New Roman"/>
          <w:color w:val="auto"/>
          <w:sz w:val="22"/>
          <w:szCs w:val="22"/>
        </w:rPr>
        <w:t xml:space="preserve">czynności, dostępna jest </w:t>
      </w:r>
      <w:r w:rsidR="00CD43FC" w:rsidRPr="004818A4">
        <w:rPr>
          <w:rFonts w:eastAsia="Times New Roman" w:cs="Times New Roman"/>
          <w:iCs/>
          <w:color w:val="auto"/>
          <w:sz w:val="22"/>
          <w:szCs w:val="22"/>
        </w:rPr>
        <w:t>na stronie</w:t>
      </w:r>
      <w:r w:rsidR="00CD43FC" w:rsidRPr="004818A4">
        <w:t xml:space="preserve"> </w:t>
      </w:r>
      <w:hyperlink r:id="rId9" w:history="1">
        <w:r w:rsidR="009409F7" w:rsidRPr="00F34606">
          <w:rPr>
            <w:rStyle w:val="Hipercze"/>
            <w:rFonts w:eastAsia="Times New Roman" w:cs="Times New Roman"/>
            <w:iCs/>
            <w:sz w:val="22"/>
            <w:szCs w:val="22"/>
          </w:rPr>
          <w:t>https://eko.um.warszawa.pl/dotacje</w:t>
        </w:r>
      </w:hyperlink>
      <w:r w:rsidR="00403C26" w:rsidRPr="004818A4">
        <w:rPr>
          <w:rFonts w:eastAsia="Times New Roman" w:cs="Times New Roman"/>
          <w:iCs/>
          <w:color w:val="auto"/>
          <w:sz w:val="22"/>
          <w:szCs w:val="22"/>
        </w:rPr>
        <w:t>.</w:t>
      </w:r>
    </w:p>
    <w:p w14:paraId="28A177D7" w14:textId="77777777" w:rsidR="00C072A6" w:rsidRPr="00790622" w:rsidRDefault="004E44C1" w:rsidP="003A3886">
      <w:pPr>
        <w:pStyle w:val="Standard"/>
        <w:numPr>
          <w:ilvl w:val="0"/>
          <w:numId w:val="11"/>
        </w:numPr>
        <w:spacing w:after="240" w:line="300" w:lineRule="auto"/>
        <w:ind w:left="284" w:hanging="284"/>
        <w:rPr>
          <w:sz w:val="22"/>
          <w:szCs w:val="22"/>
        </w:rPr>
      </w:pPr>
      <w:r w:rsidRPr="00790622">
        <w:rPr>
          <w:rFonts w:eastAsia="Times New Roman" w:cs="Times New Roman"/>
          <w:color w:val="auto"/>
          <w:sz w:val="22"/>
          <w:szCs w:val="22"/>
        </w:rPr>
        <w:t>Złożenie wniosków o udzielenie dotacji nie jest jednoznaczne z przyznaniem dotacji.</w:t>
      </w:r>
    </w:p>
    <w:p w14:paraId="557F44DA" w14:textId="1763170E" w:rsidR="00C072A6" w:rsidRPr="00790622" w:rsidRDefault="004E44C1" w:rsidP="00631444">
      <w:pPr>
        <w:pStyle w:val="Nagwek2"/>
      </w:pPr>
      <w:r w:rsidRPr="00790622">
        <w:rPr>
          <w:rFonts w:eastAsia="Times New Roman"/>
        </w:rPr>
        <w:t>§ 6. Ocena formalna i merytoryczna oraz kryteria wyboru wniosków</w:t>
      </w:r>
    </w:p>
    <w:p w14:paraId="0E813F8E"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Termin rozpatrzenia wniosków wynosi do 7 dni liczonych od dnia wpływu poprawnie wypełnionego wniosku wraz z załącznikami.</w:t>
      </w:r>
    </w:p>
    <w:p w14:paraId="0F6FF4B1"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Rozpatrzeniu podlegają wnioski kompletne i złożone w okresie trwania naboru.</w:t>
      </w:r>
    </w:p>
    <w:p w14:paraId="550AF66D"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W przypadku stwierdzenia braków lub wad we wniosku, wniosek zostanie skierowany do rozpatrzenia dopiero po jego uzupełnieniu.</w:t>
      </w:r>
    </w:p>
    <w:p w14:paraId="209CA26B" w14:textId="6DFA3EC4" w:rsidR="00C072A6" w:rsidRPr="00FB04A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FB04A2">
        <w:rPr>
          <w:rFonts w:eastAsia="Times New Roman" w:cs="Times New Roman"/>
          <w:color w:val="auto"/>
          <w:sz w:val="22"/>
          <w:szCs w:val="22"/>
        </w:rPr>
        <w:t>Wnioski będą rozpatrywane</w:t>
      </w:r>
      <w:r w:rsidR="002D0BC4" w:rsidRPr="00FB04A2">
        <w:rPr>
          <w:rFonts w:eastAsia="Times New Roman" w:cs="Times New Roman"/>
          <w:color w:val="auto"/>
          <w:sz w:val="22"/>
          <w:szCs w:val="22"/>
        </w:rPr>
        <w:t xml:space="preserve"> według kolejności ich złożenia.</w:t>
      </w:r>
    </w:p>
    <w:p w14:paraId="340FAF26" w14:textId="0FE1C3B6" w:rsidR="00C072A6" w:rsidRPr="00FB04A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FB04A2">
        <w:rPr>
          <w:rFonts w:eastAsia="Times New Roman" w:cs="Times New Roman"/>
          <w:color w:val="auto"/>
          <w:sz w:val="22"/>
          <w:szCs w:val="22"/>
        </w:rPr>
        <w:t>O pozytywnej ocenie wniosków decyduje m.in. kolejność wpływu poprawnie wypełnionych wniosków</w:t>
      </w:r>
      <w:r w:rsidR="003220CC" w:rsidRPr="00FB04A2">
        <w:rPr>
          <w:rFonts w:eastAsia="Times New Roman" w:cs="Times New Roman"/>
          <w:color w:val="auto"/>
          <w:sz w:val="22"/>
          <w:szCs w:val="22"/>
        </w:rPr>
        <w:t xml:space="preserve">. </w:t>
      </w:r>
      <w:r w:rsidRPr="00FB04A2">
        <w:rPr>
          <w:rFonts w:eastAsia="Times New Roman" w:cs="Times New Roman"/>
          <w:color w:val="auto"/>
          <w:sz w:val="22"/>
          <w:szCs w:val="22"/>
        </w:rPr>
        <w:t xml:space="preserve">W przypadku braków formalnych jako datę złożenia wniosku uznaje się datę złożenia poprawionego </w:t>
      </w:r>
      <w:r w:rsidRPr="00FB04A2">
        <w:rPr>
          <w:rFonts w:eastAsia="Times New Roman" w:cs="Times New Roman"/>
          <w:color w:val="auto"/>
          <w:sz w:val="22"/>
          <w:szCs w:val="22"/>
        </w:rPr>
        <w:lastRenderedPageBreak/>
        <w:t>wniosku.</w:t>
      </w:r>
    </w:p>
    <w:p w14:paraId="58BF1B32"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Wnioski o przyznanie dotacji celowej będą podlegać ocenie formalnej i merytorycznej.</w:t>
      </w:r>
    </w:p>
    <w:p w14:paraId="36833790"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 xml:space="preserve">Wnioski o przyznanie dotacji celowej pod względem formalnym i merytorycznym rozpatruje komisja konkursowa powołana przez Dyrektora lub Zastępcę Dyrektora Biura </w:t>
      </w:r>
      <w:r w:rsidR="00005C9B" w:rsidRPr="00790622">
        <w:rPr>
          <w:rFonts w:eastAsia="Times New Roman" w:cs="Times New Roman"/>
          <w:color w:val="auto"/>
          <w:sz w:val="22"/>
          <w:szCs w:val="22"/>
        </w:rPr>
        <w:t>Ochrony Środowiska</w:t>
      </w:r>
      <w:r w:rsidRPr="00790622">
        <w:rPr>
          <w:rFonts w:eastAsia="Times New Roman" w:cs="Times New Roman"/>
          <w:color w:val="auto"/>
          <w:sz w:val="22"/>
          <w:szCs w:val="22"/>
        </w:rPr>
        <w:t xml:space="preserve"> Urzędu m.st. Warszawy. Komisja konkursowa zostanie powołana spośród pracowników tego biura.</w:t>
      </w:r>
    </w:p>
    <w:p w14:paraId="62F76674"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W ramach oceny formalnej komisja będzie weryfikowała czy wniosek o przyznanie dotacji celowej zawiera następujące elementy:</w:t>
      </w:r>
    </w:p>
    <w:p w14:paraId="4822537F" w14:textId="77777777" w:rsidR="00C072A6" w:rsidRPr="00790622" w:rsidRDefault="004E44C1" w:rsidP="003A3886">
      <w:pPr>
        <w:pStyle w:val="Standard"/>
        <w:numPr>
          <w:ilvl w:val="0"/>
          <w:numId w:val="1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nazwę wnioskodawcy, wskazanie jego adresu i numeru NIP;</w:t>
      </w:r>
    </w:p>
    <w:p w14:paraId="67EA036E" w14:textId="77777777" w:rsidR="00C072A6" w:rsidRPr="00790622" w:rsidRDefault="004E44C1" w:rsidP="003A3886">
      <w:pPr>
        <w:pStyle w:val="Standard"/>
        <w:numPr>
          <w:ilvl w:val="0"/>
          <w:numId w:val="1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imię i nazwisko, numer telefonu lub adres e-mail osoby upoważnionej do kontaktów w imieniu wnioskodawcy;</w:t>
      </w:r>
    </w:p>
    <w:p w14:paraId="17927A11" w14:textId="77777777" w:rsidR="00C072A6" w:rsidRPr="001258DC" w:rsidRDefault="004E44C1" w:rsidP="003A3886">
      <w:pPr>
        <w:pStyle w:val="Standard"/>
        <w:numPr>
          <w:ilvl w:val="0"/>
          <w:numId w:val="17"/>
        </w:numPr>
        <w:spacing w:line="300" w:lineRule="auto"/>
        <w:ind w:left="567" w:hanging="283"/>
        <w:rPr>
          <w:rFonts w:eastAsia="Times New Roman" w:cs="Times New Roman"/>
          <w:color w:val="auto"/>
          <w:sz w:val="22"/>
          <w:szCs w:val="22"/>
        </w:rPr>
      </w:pPr>
      <w:r w:rsidRPr="001258DC">
        <w:rPr>
          <w:rFonts w:eastAsia="Times New Roman" w:cs="Times New Roman"/>
          <w:color w:val="auto"/>
          <w:sz w:val="22"/>
          <w:szCs w:val="22"/>
        </w:rPr>
        <w:t>wskazanie wysokości dotacji, o którą ubiega się wnioskodawca;</w:t>
      </w:r>
    </w:p>
    <w:p w14:paraId="771FB042" w14:textId="795F3B9F" w:rsidR="00146E6B" w:rsidRPr="001258DC" w:rsidRDefault="006A14C2" w:rsidP="00146E6B">
      <w:pPr>
        <w:pStyle w:val="Standard"/>
        <w:numPr>
          <w:ilvl w:val="0"/>
          <w:numId w:val="17"/>
        </w:numPr>
        <w:spacing w:line="300" w:lineRule="auto"/>
        <w:ind w:left="567" w:hanging="283"/>
        <w:rPr>
          <w:rFonts w:eastAsia="Times New Roman" w:cs="Times New Roman"/>
          <w:color w:val="auto"/>
          <w:sz w:val="22"/>
          <w:szCs w:val="22"/>
        </w:rPr>
      </w:pPr>
      <w:r w:rsidRPr="001258DC">
        <w:rPr>
          <w:rFonts w:eastAsia="Times New Roman" w:cs="Times New Roman"/>
          <w:color w:val="auto"/>
          <w:sz w:val="22"/>
          <w:szCs w:val="22"/>
        </w:rPr>
        <w:t xml:space="preserve">nazwę </w:t>
      </w:r>
      <w:r w:rsidR="004E44C1" w:rsidRPr="001258DC">
        <w:rPr>
          <w:rFonts w:eastAsia="Times New Roman" w:cs="Times New Roman"/>
          <w:color w:val="auto"/>
          <w:sz w:val="22"/>
          <w:szCs w:val="22"/>
        </w:rPr>
        <w:t>planowanego do realizacji zadania</w:t>
      </w:r>
      <w:r w:rsidRPr="001258DC">
        <w:rPr>
          <w:rFonts w:eastAsia="Times New Roman" w:cs="Times New Roman"/>
          <w:color w:val="auto"/>
          <w:sz w:val="22"/>
          <w:szCs w:val="22"/>
        </w:rPr>
        <w:t>, która musi przedstawiać</w:t>
      </w:r>
      <w:r w:rsidR="003A2424" w:rsidRPr="001258DC">
        <w:rPr>
          <w:rFonts w:eastAsia="Times New Roman" w:cs="Times New Roman"/>
          <w:color w:val="auto"/>
          <w:sz w:val="22"/>
          <w:szCs w:val="22"/>
        </w:rPr>
        <w:t xml:space="preserve"> przedmiot inwestycji,</w:t>
      </w:r>
      <w:r w:rsidRPr="001258DC">
        <w:rPr>
          <w:rFonts w:eastAsia="Times New Roman" w:cs="Times New Roman"/>
          <w:color w:val="auto"/>
          <w:sz w:val="22"/>
          <w:szCs w:val="22"/>
        </w:rPr>
        <w:t xml:space="preserve"> nazwę ogrodu działkowego w formie „ROD</w:t>
      </w:r>
      <w:r w:rsidR="008F5D7C" w:rsidRPr="001258DC">
        <w:rPr>
          <w:rFonts w:eastAsia="Times New Roman" w:cs="Times New Roman"/>
          <w:color w:val="auto"/>
          <w:sz w:val="22"/>
          <w:szCs w:val="22"/>
        </w:rPr>
        <w:t xml:space="preserve"> </w:t>
      </w:r>
      <w:r w:rsidRPr="001258DC">
        <w:rPr>
          <w:rFonts w:eastAsia="Times New Roman" w:cs="Times New Roman"/>
          <w:color w:val="auto"/>
          <w:sz w:val="22"/>
          <w:szCs w:val="22"/>
        </w:rPr>
        <w:t>...”, a jednocześnie być zwięzła i krótka (nie należy stosować w nazwach zadań szczegółów takich jak: nazwy ulic, numery działek ewidencyjnych, informacji dotyczących zakresu zadania)</w:t>
      </w:r>
      <w:r w:rsidR="004E44C1" w:rsidRPr="001258DC">
        <w:rPr>
          <w:rFonts w:eastAsia="Times New Roman" w:cs="Times New Roman"/>
          <w:color w:val="auto"/>
          <w:sz w:val="22"/>
          <w:szCs w:val="22"/>
        </w:rPr>
        <w:t>;</w:t>
      </w:r>
    </w:p>
    <w:p w14:paraId="0D3A9F6D" w14:textId="727B830E" w:rsidR="006A14C2" w:rsidRPr="001258DC" w:rsidRDefault="006A14C2" w:rsidP="00146E6B">
      <w:pPr>
        <w:pStyle w:val="Standard"/>
        <w:numPr>
          <w:ilvl w:val="0"/>
          <w:numId w:val="17"/>
        </w:numPr>
        <w:spacing w:line="300" w:lineRule="auto"/>
        <w:ind w:left="567" w:hanging="283"/>
        <w:rPr>
          <w:rFonts w:eastAsia="Times New Roman" w:cs="Times New Roman"/>
          <w:color w:val="auto"/>
          <w:sz w:val="22"/>
          <w:szCs w:val="22"/>
        </w:rPr>
      </w:pPr>
      <w:r w:rsidRPr="001258DC">
        <w:rPr>
          <w:rFonts w:eastAsia="Times New Roman" w:cs="Times New Roman"/>
          <w:color w:val="auto"/>
          <w:sz w:val="22"/>
          <w:szCs w:val="22"/>
        </w:rPr>
        <w:t>opis planowaneg</w:t>
      </w:r>
      <w:r w:rsidR="00C83F4E" w:rsidRPr="001258DC">
        <w:rPr>
          <w:rFonts w:eastAsia="Times New Roman" w:cs="Times New Roman"/>
          <w:color w:val="auto"/>
          <w:sz w:val="22"/>
          <w:szCs w:val="22"/>
        </w:rPr>
        <w:t>o zadania ze wskazaniem miejsca i</w:t>
      </w:r>
      <w:r w:rsidRPr="001258DC">
        <w:rPr>
          <w:rFonts w:eastAsia="Times New Roman" w:cs="Times New Roman"/>
          <w:color w:val="auto"/>
          <w:sz w:val="22"/>
          <w:szCs w:val="22"/>
        </w:rPr>
        <w:t xml:space="preserve"> celowości jego realizacji;</w:t>
      </w:r>
    </w:p>
    <w:p w14:paraId="5EC1897A" w14:textId="77777777" w:rsidR="00C072A6" w:rsidRPr="001258DC" w:rsidRDefault="004E44C1" w:rsidP="003A3886">
      <w:pPr>
        <w:pStyle w:val="Standard"/>
        <w:numPr>
          <w:ilvl w:val="0"/>
          <w:numId w:val="17"/>
        </w:numPr>
        <w:spacing w:line="300" w:lineRule="auto"/>
        <w:ind w:left="567" w:hanging="283"/>
        <w:rPr>
          <w:rFonts w:eastAsia="Times New Roman" w:cs="Times New Roman"/>
          <w:color w:val="auto"/>
          <w:sz w:val="22"/>
          <w:szCs w:val="22"/>
        </w:rPr>
      </w:pPr>
      <w:r w:rsidRPr="001258DC">
        <w:rPr>
          <w:rFonts w:eastAsia="Times New Roman" w:cs="Times New Roman"/>
          <w:color w:val="auto"/>
          <w:sz w:val="22"/>
          <w:szCs w:val="22"/>
        </w:rPr>
        <w:t>kalkulację przewidywanych kosztów realizacji zadania oraz wyszczególnienie źródeł ich finansowania;</w:t>
      </w:r>
    </w:p>
    <w:p w14:paraId="2E4271F6" w14:textId="3658162B" w:rsidR="003E693D" w:rsidRPr="001258DC" w:rsidRDefault="00373E7E" w:rsidP="00897EAD">
      <w:pPr>
        <w:pStyle w:val="Standard"/>
        <w:numPr>
          <w:ilvl w:val="0"/>
          <w:numId w:val="17"/>
        </w:numPr>
        <w:spacing w:line="300" w:lineRule="auto"/>
        <w:ind w:left="567" w:hanging="283"/>
        <w:rPr>
          <w:rFonts w:eastAsia="Times New Roman" w:cs="Times New Roman"/>
          <w:color w:val="auto"/>
          <w:sz w:val="22"/>
          <w:szCs w:val="22"/>
        </w:rPr>
      </w:pPr>
      <w:r w:rsidRPr="001258DC">
        <w:rPr>
          <w:rFonts w:eastAsia="Times New Roman" w:cs="Times New Roman"/>
          <w:color w:val="auto"/>
          <w:sz w:val="22"/>
          <w:szCs w:val="22"/>
        </w:rPr>
        <w:t>wysokość procentową</w:t>
      </w:r>
      <w:r w:rsidR="003E693D" w:rsidRPr="001258DC">
        <w:rPr>
          <w:rFonts w:eastAsia="Times New Roman" w:cs="Times New Roman"/>
          <w:color w:val="auto"/>
          <w:sz w:val="22"/>
          <w:szCs w:val="22"/>
        </w:rPr>
        <w:t xml:space="preserve"> środków własnych przeznaczonych na realizację Zadania;</w:t>
      </w:r>
    </w:p>
    <w:p w14:paraId="41C3F77E" w14:textId="77777777" w:rsidR="00C072A6" w:rsidRPr="00790622" w:rsidRDefault="004E44C1" w:rsidP="003A3886">
      <w:pPr>
        <w:pStyle w:val="Standard"/>
        <w:numPr>
          <w:ilvl w:val="0"/>
          <w:numId w:val="1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ramy czasowe realizacji zadania, tj.: planowaną datę rozpoczęcia, planowaną datę zakończenia zadania;</w:t>
      </w:r>
    </w:p>
    <w:p w14:paraId="15FA8560" w14:textId="77777777" w:rsidR="00C072A6" w:rsidRPr="00790622" w:rsidRDefault="004E44C1" w:rsidP="003A3886">
      <w:pPr>
        <w:pStyle w:val="Standard"/>
        <w:numPr>
          <w:ilvl w:val="0"/>
          <w:numId w:val="1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oświadczenie wnioskodawcy dotyczące kwestii odzyskiwania podatku VAT;</w:t>
      </w:r>
    </w:p>
    <w:p w14:paraId="46DB7D3B" w14:textId="77777777" w:rsidR="00C072A6" w:rsidRPr="00790622" w:rsidRDefault="004E44C1" w:rsidP="003A3886">
      <w:pPr>
        <w:pStyle w:val="Standard"/>
        <w:numPr>
          <w:ilvl w:val="0"/>
          <w:numId w:val="17"/>
        </w:numPr>
        <w:spacing w:line="300" w:lineRule="auto"/>
        <w:ind w:left="567" w:hanging="283"/>
        <w:rPr>
          <w:sz w:val="22"/>
          <w:szCs w:val="22"/>
        </w:rPr>
      </w:pPr>
      <w:r w:rsidRPr="00790622">
        <w:rPr>
          <w:rFonts w:eastAsia="Times New Roman" w:cs="Times New Roman"/>
          <w:color w:val="auto"/>
          <w:sz w:val="22"/>
          <w:szCs w:val="22"/>
          <w:shd w:val="clear" w:color="auto" w:fill="FFFFFF"/>
        </w:rPr>
        <w:t>podpisy osób upoważnionych do składania oświadczeń woli w imieniu wnioskodawcy.</w:t>
      </w:r>
    </w:p>
    <w:p w14:paraId="6D60139A"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shd w:val="clear" w:color="auto" w:fill="FFFFFF"/>
        </w:rPr>
      </w:pPr>
      <w:r w:rsidRPr="00790622">
        <w:rPr>
          <w:rFonts w:eastAsia="Times New Roman" w:cs="Times New Roman"/>
          <w:color w:val="auto"/>
          <w:sz w:val="22"/>
          <w:szCs w:val="22"/>
          <w:shd w:val="clear" w:color="auto" w:fill="FFFFFF"/>
        </w:rPr>
        <w:t>Do wniosku należy dołączyć dokument potwierdzający prawo do reprezentowania wnioskodawcy przez osobę, która podpisała wniosek.</w:t>
      </w:r>
    </w:p>
    <w:p w14:paraId="19DCEC9D" w14:textId="0CD7CE9A" w:rsidR="00C072A6" w:rsidRPr="00790622" w:rsidRDefault="003A3886" w:rsidP="003A3886">
      <w:pPr>
        <w:pStyle w:val="Standard"/>
        <w:numPr>
          <w:ilvl w:val="0"/>
          <w:numId w:val="16"/>
        </w:numPr>
        <w:spacing w:line="300" w:lineRule="auto"/>
        <w:ind w:left="284" w:hanging="284"/>
        <w:rPr>
          <w:sz w:val="22"/>
          <w:szCs w:val="22"/>
        </w:rPr>
      </w:pPr>
      <w:r>
        <w:rPr>
          <w:rFonts w:eastAsia="Times New Roman" w:cs="Times New Roman"/>
          <w:color w:val="auto"/>
          <w:sz w:val="22"/>
          <w:szCs w:val="22"/>
        </w:rPr>
        <w:t xml:space="preserve"> </w:t>
      </w:r>
      <w:r w:rsidR="004E44C1" w:rsidRPr="00790622">
        <w:rPr>
          <w:rFonts w:eastAsia="Times New Roman" w:cs="Times New Roman"/>
          <w:color w:val="auto"/>
          <w:sz w:val="22"/>
          <w:szCs w:val="22"/>
        </w:rPr>
        <w:t xml:space="preserve">Jeśli wniosek o przyznanie dotacji celowej lub złożona wraz z nim dokumentacja jest nieprawidłowa pod względem formalnym lub niekompletna, Stowarzyszenie Ogrodowe zostanie wezwane do usunięcia nieprawidłowości, uzupełnienia braków lub złożenia wyjaśnień w terminie </w:t>
      </w:r>
      <w:r w:rsidR="00F66470">
        <w:rPr>
          <w:rFonts w:eastAsia="Times New Roman" w:cs="Times New Roman"/>
          <w:color w:val="auto"/>
          <w:sz w:val="22"/>
          <w:szCs w:val="22"/>
        </w:rPr>
        <w:t>7</w:t>
      </w:r>
      <w:r w:rsidR="004E44C1" w:rsidRPr="00790622">
        <w:rPr>
          <w:rFonts w:eastAsia="Times New Roman" w:cs="Times New Roman"/>
          <w:color w:val="auto"/>
          <w:sz w:val="22"/>
          <w:szCs w:val="22"/>
        </w:rPr>
        <w:t xml:space="preserve"> dni kalendarzowych, licząc od dnia następnego po dacie doręczenia wezwania przekazanego za pomocą poczty elektronicznej (e-mail). W przypadku, gdy termin ten nie zostanie dotrzymany, wniosek o przyznanie dotacji celowej zostaje odrzucony na etapie oceny formalnej bez dalszego wzywania do jego uzupełnienia lub poprawy. Ocena merytoryczna polega na weryfikacji zgodności zakresu Zadania przedstawionego we wniosku o przyznaniu dotacji celowej z założeniami merytorycznymi zawartymi w niniejszym ogłoszeniu.</w:t>
      </w:r>
    </w:p>
    <w:p w14:paraId="57C16CCA" w14:textId="72618C6E" w:rsidR="00C072A6" w:rsidRPr="001258DC" w:rsidRDefault="003A3886" w:rsidP="00373E7E">
      <w:pPr>
        <w:pStyle w:val="Standard"/>
        <w:numPr>
          <w:ilvl w:val="0"/>
          <w:numId w:val="16"/>
        </w:numPr>
        <w:spacing w:line="300" w:lineRule="auto"/>
        <w:ind w:left="284" w:hanging="284"/>
        <w:rPr>
          <w:sz w:val="22"/>
          <w:szCs w:val="22"/>
        </w:rPr>
      </w:pPr>
      <w:r>
        <w:rPr>
          <w:rFonts w:eastAsia="Times New Roman" w:cs="Times New Roman"/>
          <w:color w:val="auto"/>
          <w:sz w:val="22"/>
          <w:szCs w:val="22"/>
        </w:rPr>
        <w:t xml:space="preserve"> </w:t>
      </w:r>
      <w:r w:rsidR="00373E7E" w:rsidRPr="001258DC">
        <w:rPr>
          <w:rFonts w:eastAsia="Times New Roman" w:cs="Times New Roman"/>
          <w:color w:val="auto"/>
          <w:sz w:val="22"/>
          <w:szCs w:val="22"/>
        </w:rPr>
        <w:t>Kryterium</w:t>
      </w:r>
      <w:r w:rsidR="004E44C1" w:rsidRPr="001258DC">
        <w:rPr>
          <w:rFonts w:eastAsia="Times New Roman" w:cs="Times New Roman"/>
          <w:color w:val="auto"/>
          <w:sz w:val="22"/>
          <w:szCs w:val="22"/>
        </w:rPr>
        <w:t xml:space="preserve"> oceny merytorycznej</w:t>
      </w:r>
      <w:r w:rsidR="00373E7E" w:rsidRPr="001258DC">
        <w:rPr>
          <w:rFonts w:eastAsia="Times New Roman" w:cs="Times New Roman"/>
          <w:color w:val="auto"/>
          <w:sz w:val="22"/>
          <w:szCs w:val="22"/>
        </w:rPr>
        <w:t xml:space="preserve"> jest </w:t>
      </w:r>
      <w:r w:rsidR="004E44C1" w:rsidRPr="001258DC">
        <w:rPr>
          <w:rFonts w:eastAsia="Times New Roman" w:cs="Times New Roman"/>
          <w:color w:val="auto"/>
          <w:sz w:val="22"/>
          <w:szCs w:val="22"/>
        </w:rPr>
        <w:t>zgodność realizowanego Zad</w:t>
      </w:r>
      <w:r w:rsidR="00373E7E" w:rsidRPr="001258DC">
        <w:rPr>
          <w:rFonts w:eastAsia="Times New Roman" w:cs="Times New Roman"/>
          <w:color w:val="auto"/>
          <w:sz w:val="22"/>
          <w:szCs w:val="22"/>
        </w:rPr>
        <w:t>ania z celem udzielenia dotacji.</w:t>
      </w:r>
    </w:p>
    <w:p w14:paraId="6CC53698" w14:textId="2762CD5D" w:rsidR="00C072A6" w:rsidRPr="00790622" w:rsidRDefault="00897EAD" w:rsidP="003A3886">
      <w:pPr>
        <w:pStyle w:val="Standard"/>
        <w:numPr>
          <w:ilvl w:val="0"/>
          <w:numId w:val="16"/>
        </w:numPr>
        <w:spacing w:line="300" w:lineRule="auto"/>
        <w:ind w:left="284" w:hanging="284"/>
        <w:rPr>
          <w:rFonts w:eastAsia="Times New Roman" w:cs="Times New Roman"/>
          <w:color w:val="auto"/>
          <w:sz w:val="22"/>
          <w:szCs w:val="22"/>
        </w:rPr>
      </w:pPr>
      <w:r>
        <w:rPr>
          <w:rFonts w:eastAsia="Times New Roman" w:cs="Times New Roman"/>
          <w:color w:val="auto"/>
          <w:sz w:val="22"/>
          <w:szCs w:val="22"/>
        </w:rPr>
        <w:t xml:space="preserve"> </w:t>
      </w:r>
      <w:r w:rsidR="004E44C1" w:rsidRPr="00790622">
        <w:rPr>
          <w:rFonts w:eastAsia="Times New Roman" w:cs="Times New Roman"/>
          <w:color w:val="auto"/>
          <w:sz w:val="22"/>
          <w:szCs w:val="22"/>
        </w:rPr>
        <w:t>Jeśli zakres przedstawionego we wniosku o przyznanie dotacji celowej Zadania jest niezgodny z zakresem merytorycznym zawartym w niniejszym ogłoszeniu, wniosek zostaje odrzucony na etapie oceny merytorycznej bez wzywania do jego zmiany lub korekty. Od wyniku oceny merytorycznej nie przysługują środki odwoławcze. Informacja o odrzuceniu wniosku ze względów merytorycznych zostanie przekazana w formie pisemnej.</w:t>
      </w:r>
    </w:p>
    <w:p w14:paraId="64CC4F77" w14:textId="6FFFC1F0" w:rsidR="00C072A6" w:rsidRPr="004818A4" w:rsidRDefault="003A3886" w:rsidP="003A3886">
      <w:pPr>
        <w:pStyle w:val="Standard"/>
        <w:numPr>
          <w:ilvl w:val="0"/>
          <w:numId w:val="16"/>
        </w:numPr>
        <w:spacing w:line="300" w:lineRule="auto"/>
        <w:ind w:left="284" w:hanging="284"/>
        <w:rPr>
          <w:rFonts w:eastAsia="Times New Roman" w:cs="Times New Roman"/>
          <w:color w:val="auto"/>
          <w:sz w:val="22"/>
          <w:szCs w:val="22"/>
        </w:rPr>
      </w:pPr>
      <w:r>
        <w:rPr>
          <w:rFonts w:eastAsia="Times New Roman" w:cs="Times New Roman"/>
          <w:color w:val="auto"/>
          <w:sz w:val="22"/>
          <w:szCs w:val="22"/>
        </w:rPr>
        <w:t xml:space="preserve"> </w:t>
      </w:r>
      <w:r w:rsidR="004E44C1" w:rsidRPr="004818A4">
        <w:rPr>
          <w:rFonts w:eastAsia="Times New Roman" w:cs="Times New Roman"/>
          <w:color w:val="auto"/>
          <w:sz w:val="22"/>
          <w:szCs w:val="22"/>
        </w:rPr>
        <w:t xml:space="preserve">Przepisy ust. 6 – </w:t>
      </w:r>
      <w:r w:rsidR="002A4AAC" w:rsidRPr="004818A4">
        <w:rPr>
          <w:rFonts w:eastAsia="Times New Roman" w:cs="Times New Roman"/>
          <w:color w:val="auto"/>
          <w:sz w:val="22"/>
          <w:szCs w:val="22"/>
        </w:rPr>
        <w:t>1</w:t>
      </w:r>
      <w:r w:rsidR="002915ED" w:rsidRPr="004818A4">
        <w:rPr>
          <w:rFonts w:eastAsia="Times New Roman" w:cs="Times New Roman"/>
          <w:color w:val="auto"/>
          <w:sz w:val="22"/>
          <w:szCs w:val="22"/>
        </w:rPr>
        <w:t>2</w:t>
      </w:r>
      <w:r w:rsidR="004E44C1" w:rsidRPr="004818A4">
        <w:rPr>
          <w:rFonts w:eastAsia="Times New Roman" w:cs="Times New Roman"/>
          <w:color w:val="auto"/>
          <w:sz w:val="22"/>
          <w:szCs w:val="22"/>
        </w:rPr>
        <w:t xml:space="preserve"> stosuje się odpowiednio do wniosków, o których mowa w § 5 ust. 2 lit. b niniejszego ogłoszenia.</w:t>
      </w:r>
    </w:p>
    <w:p w14:paraId="0D1177F4" w14:textId="116ABBA4" w:rsidR="00C072A6" w:rsidRPr="00790622" w:rsidRDefault="003A3886" w:rsidP="003A3886">
      <w:pPr>
        <w:pStyle w:val="Standard"/>
        <w:numPr>
          <w:ilvl w:val="0"/>
          <w:numId w:val="16"/>
        </w:numPr>
        <w:spacing w:line="300" w:lineRule="auto"/>
        <w:ind w:left="284" w:hanging="284"/>
        <w:rPr>
          <w:sz w:val="22"/>
          <w:szCs w:val="22"/>
        </w:rPr>
      </w:pPr>
      <w:r>
        <w:rPr>
          <w:rFonts w:eastAsia="Times New Roman" w:cs="Times New Roman"/>
          <w:color w:val="222222"/>
          <w:sz w:val="22"/>
          <w:szCs w:val="22"/>
        </w:rPr>
        <w:t xml:space="preserve"> </w:t>
      </w:r>
      <w:r w:rsidR="004E44C1" w:rsidRPr="00790622">
        <w:rPr>
          <w:rFonts w:eastAsia="Times New Roman" w:cs="Times New Roman"/>
          <w:color w:val="222222"/>
          <w:sz w:val="22"/>
          <w:szCs w:val="22"/>
        </w:rPr>
        <w:t xml:space="preserve">Do wniosku, o którym mowa w </w:t>
      </w:r>
      <w:r w:rsidR="004E44C1" w:rsidRPr="00790622">
        <w:rPr>
          <w:rFonts w:eastAsia="Times New Roman" w:cs="Times New Roman"/>
          <w:color w:val="auto"/>
          <w:sz w:val="22"/>
          <w:szCs w:val="22"/>
        </w:rPr>
        <w:t>§ 5 ust. 2 lit. b niniejszego ogłoszenia</w:t>
      </w:r>
      <w:r w:rsidR="004E44C1" w:rsidRPr="00790622">
        <w:rPr>
          <w:rFonts w:eastAsia="Times New Roman" w:cs="Times New Roman"/>
          <w:color w:val="222222"/>
          <w:sz w:val="22"/>
          <w:szCs w:val="22"/>
        </w:rPr>
        <w:t xml:space="preserve">, Stowarzyszenie Ogrodowe zobowiązane jest załączyć stosowny dokument (np. uchwałę, decyzję, deklarację, informację) potwierdzający konieczność realizacji wskazanego Zadania. Dokument ten będzie stanowił podstawę do oceny, czy Zadanie to jest istotne dla rozwoju i funkcjonowania danego rodzinnego ogrodu działkowego. </w:t>
      </w:r>
      <w:r w:rsidR="004E44C1" w:rsidRPr="00790622">
        <w:rPr>
          <w:rFonts w:eastAsia="Times New Roman" w:cs="Times New Roman"/>
          <w:color w:val="222222"/>
          <w:sz w:val="22"/>
          <w:szCs w:val="22"/>
        </w:rPr>
        <w:lastRenderedPageBreak/>
        <w:t>Obowiązek załączenia dokumentu, o którym mowa wyżej, wynika z zasad realizacji Za</w:t>
      </w:r>
      <w:r w:rsidR="00D13939" w:rsidRPr="00790622">
        <w:rPr>
          <w:rFonts w:eastAsia="Times New Roman" w:cs="Times New Roman"/>
          <w:color w:val="222222"/>
          <w:sz w:val="22"/>
          <w:szCs w:val="22"/>
        </w:rPr>
        <w:t xml:space="preserve">dania w ramach </w:t>
      </w:r>
      <w:r w:rsidR="00D13939" w:rsidRPr="002247BF">
        <w:rPr>
          <w:rFonts w:eastAsia="Times New Roman" w:cs="Times New Roman"/>
          <w:color w:val="222222"/>
          <w:sz w:val="22"/>
          <w:szCs w:val="22"/>
        </w:rPr>
        <w:t>MIAD – Mazowsze dla działkowców 202</w:t>
      </w:r>
      <w:r w:rsidR="006D1D86" w:rsidRPr="002247BF">
        <w:rPr>
          <w:rFonts w:eastAsia="Times New Roman" w:cs="Times New Roman"/>
          <w:color w:val="222222"/>
          <w:sz w:val="22"/>
          <w:szCs w:val="22"/>
        </w:rPr>
        <w:t>4</w:t>
      </w:r>
      <w:r w:rsidR="004E44C1" w:rsidRPr="002247BF">
        <w:rPr>
          <w:rFonts w:eastAsia="Times New Roman" w:cs="Times New Roman"/>
          <w:color w:val="222222"/>
          <w:sz w:val="22"/>
          <w:szCs w:val="22"/>
        </w:rPr>
        <w:t>.</w:t>
      </w:r>
      <w:r w:rsidR="004E44C1" w:rsidRPr="00790622">
        <w:rPr>
          <w:rFonts w:eastAsia="Times New Roman" w:cs="Times New Roman"/>
          <w:color w:val="222222"/>
          <w:sz w:val="22"/>
          <w:szCs w:val="22"/>
        </w:rPr>
        <w:t xml:space="preserve"> Weryfikacja wskazanego obowiązku stanowi element oceny formalnej wniosku.</w:t>
      </w:r>
    </w:p>
    <w:p w14:paraId="72337872" w14:textId="0ACF510C" w:rsidR="00C072A6" w:rsidRPr="004818A4" w:rsidRDefault="003A3886" w:rsidP="003A3886">
      <w:pPr>
        <w:pStyle w:val="Standard"/>
        <w:numPr>
          <w:ilvl w:val="0"/>
          <w:numId w:val="16"/>
        </w:numPr>
        <w:spacing w:line="300" w:lineRule="auto"/>
        <w:ind w:left="284" w:hanging="284"/>
        <w:rPr>
          <w:sz w:val="22"/>
          <w:szCs w:val="22"/>
        </w:rPr>
      </w:pPr>
      <w:r>
        <w:rPr>
          <w:rFonts w:eastAsia="Times New Roman" w:cs="Times New Roman"/>
          <w:color w:val="auto"/>
          <w:sz w:val="22"/>
          <w:szCs w:val="22"/>
        </w:rPr>
        <w:t xml:space="preserve"> </w:t>
      </w:r>
      <w:r w:rsidR="00D71804" w:rsidRPr="004818A4">
        <w:rPr>
          <w:rFonts w:eastAsia="Times New Roman" w:cs="Times New Roman"/>
          <w:color w:val="auto"/>
          <w:sz w:val="22"/>
          <w:szCs w:val="22"/>
        </w:rPr>
        <w:t xml:space="preserve">Lista </w:t>
      </w:r>
      <w:r w:rsidR="009409F7" w:rsidRPr="004818A4">
        <w:rPr>
          <w:rFonts w:eastAsia="Times New Roman" w:cs="Times New Roman"/>
          <w:color w:val="auto"/>
          <w:sz w:val="22"/>
          <w:szCs w:val="22"/>
        </w:rPr>
        <w:t xml:space="preserve">wniosków </w:t>
      </w:r>
      <w:r w:rsidR="00D71804" w:rsidRPr="004818A4">
        <w:rPr>
          <w:rFonts w:eastAsia="Times New Roman" w:cs="Times New Roman"/>
          <w:color w:val="auto"/>
          <w:sz w:val="22"/>
          <w:szCs w:val="22"/>
        </w:rPr>
        <w:t xml:space="preserve">pozytywnie ocenionych </w:t>
      </w:r>
      <w:r w:rsidR="009409F7">
        <w:rPr>
          <w:rFonts w:eastAsia="Times New Roman" w:cs="Times New Roman"/>
          <w:color w:val="auto"/>
          <w:sz w:val="22"/>
          <w:szCs w:val="22"/>
        </w:rPr>
        <w:t xml:space="preserve">przez komisję, o której mowa w ust. 7, </w:t>
      </w:r>
      <w:r w:rsidR="00D71804" w:rsidRPr="004818A4">
        <w:rPr>
          <w:rFonts w:eastAsia="Times New Roman" w:cs="Times New Roman"/>
          <w:color w:val="auto"/>
          <w:sz w:val="22"/>
          <w:szCs w:val="22"/>
        </w:rPr>
        <w:t xml:space="preserve">będzie </w:t>
      </w:r>
      <w:r w:rsidR="009409F7">
        <w:rPr>
          <w:rFonts w:eastAsia="Times New Roman" w:cs="Times New Roman"/>
          <w:color w:val="auto"/>
          <w:sz w:val="22"/>
          <w:szCs w:val="22"/>
        </w:rPr>
        <w:t>o</w:t>
      </w:r>
      <w:r w:rsidR="00D71804" w:rsidRPr="004818A4">
        <w:rPr>
          <w:rFonts w:eastAsia="Times New Roman" w:cs="Times New Roman"/>
          <w:color w:val="auto"/>
          <w:sz w:val="22"/>
          <w:szCs w:val="22"/>
        </w:rPr>
        <w:t xml:space="preserve">publikowana na stronie </w:t>
      </w:r>
      <w:hyperlink r:id="rId10" w:history="1">
        <w:r w:rsidR="00F411B7" w:rsidRPr="00F34606">
          <w:rPr>
            <w:rStyle w:val="Hipercze"/>
            <w:rFonts w:eastAsia="Times New Roman" w:cs="Times New Roman"/>
            <w:iCs/>
            <w:sz w:val="22"/>
            <w:szCs w:val="22"/>
          </w:rPr>
          <w:t>https://eko.um.warszawa.pl/dotacje</w:t>
        </w:r>
      </w:hyperlink>
      <w:r w:rsidR="00D71804" w:rsidRPr="004818A4">
        <w:rPr>
          <w:rFonts w:eastAsia="Times New Roman" w:cs="Times New Roman"/>
          <w:iCs/>
          <w:color w:val="auto"/>
          <w:sz w:val="22"/>
          <w:szCs w:val="22"/>
        </w:rPr>
        <w:t xml:space="preserve"> w terminie 7 dni od dnia zakończenia naboru</w:t>
      </w:r>
      <w:r w:rsidR="00F411B7">
        <w:rPr>
          <w:rFonts w:eastAsia="Times New Roman" w:cs="Times New Roman"/>
          <w:iCs/>
          <w:color w:val="auto"/>
          <w:sz w:val="22"/>
          <w:szCs w:val="22"/>
        </w:rPr>
        <w:t>, o któr</w:t>
      </w:r>
      <w:r w:rsidR="00A52A46">
        <w:rPr>
          <w:rFonts w:eastAsia="Times New Roman" w:cs="Times New Roman"/>
          <w:iCs/>
          <w:color w:val="auto"/>
          <w:sz w:val="22"/>
          <w:szCs w:val="22"/>
        </w:rPr>
        <w:t>ym</w:t>
      </w:r>
      <w:r w:rsidR="008259C0">
        <w:rPr>
          <w:rFonts w:eastAsia="Times New Roman" w:cs="Times New Roman"/>
          <w:iCs/>
          <w:color w:val="auto"/>
          <w:sz w:val="22"/>
          <w:szCs w:val="22"/>
        </w:rPr>
        <w:t xml:space="preserve"> mowa w </w:t>
      </w:r>
      <w:r w:rsidR="008259C0">
        <w:rPr>
          <w:rFonts w:eastAsia="Times New Roman" w:cs="Calibri"/>
          <w:iCs/>
          <w:color w:val="auto"/>
          <w:sz w:val="22"/>
          <w:szCs w:val="22"/>
        </w:rPr>
        <w:t>§</w:t>
      </w:r>
      <w:r w:rsidR="00F411B7">
        <w:rPr>
          <w:rFonts w:eastAsia="Times New Roman" w:cs="Times New Roman"/>
          <w:iCs/>
          <w:color w:val="auto"/>
          <w:sz w:val="22"/>
          <w:szCs w:val="22"/>
        </w:rPr>
        <w:t xml:space="preserve"> 5 ust. 1</w:t>
      </w:r>
      <w:r w:rsidR="00D71804" w:rsidRPr="004818A4">
        <w:rPr>
          <w:rFonts w:eastAsia="Times New Roman" w:cs="Times New Roman"/>
          <w:iCs/>
          <w:color w:val="auto"/>
          <w:sz w:val="22"/>
          <w:szCs w:val="22"/>
        </w:rPr>
        <w:t xml:space="preserve">. </w:t>
      </w:r>
      <w:r w:rsidR="00F411B7">
        <w:rPr>
          <w:rFonts w:eastAsia="Times New Roman" w:cs="Times New Roman"/>
          <w:iCs/>
          <w:color w:val="auto"/>
          <w:sz w:val="22"/>
          <w:szCs w:val="22"/>
        </w:rPr>
        <w:t xml:space="preserve">Umieszczenie danego wniosku na tej liście nie oznacza przyznania dotacji celowej. </w:t>
      </w:r>
    </w:p>
    <w:p w14:paraId="3BA09F15" w14:textId="6B920C6F" w:rsidR="00C072A6" w:rsidRPr="002247BF" w:rsidRDefault="003A3886" w:rsidP="003A3886">
      <w:pPr>
        <w:pStyle w:val="Standard"/>
        <w:numPr>
          <w:ilvl w:val="0"/>
          <w:numId w:val="16"/>
        </w:numPr>
        <w:spacing w:line="300" w:lineRule="auto"/>
        <w:ind w:left="284" w:hanging="284"/>
        <w:rPr>
          <w:sz w:val="22"/>
          <w:szCs w:val="22"/>
        </w:rPr>
      </w:pPr>
      <w:r w:rsidRPr="004818A4">
        <w:rPr>
          <w:rFonts w:eastAsia="Times New Roman" w:cs="Times New Roman"/>
          <w:color w:val="auto"/>
          <w:sz w:val="22"/>
          <w:szCs w:val="22"/>
        </w:rPr>
        <w:t xml:space="preserve"> </w:t>
      </w:r>
      <w:r w:rsidR="004E44C1" w:rsidRPr="002247BF">
        <w:rPr>
          <w:rFonts w:eastAsia="Times New Roman" w:cs="Times New Roman"/>
          <w:color w:val="auto"/>
          <w:sz w:val="22"/>
          <w:szCs w:val="22"/>
        </w:rPr>
        <w:t>Warunkiem przyznani</w:t>
      </w:r>
      <w:r w:rsidR="00922985" w:rsidRPr="002247BF">
        <w:rPr>
          <w:rFonts w:eastAsia="Times New Roman" w:cs="Times New Roman"/>
          <w:color w:val="auto"/>
          <w:sz w:val="22"/>
          <w:szCs w:val="22"/>
        </w:rPr>
        <w:t>a</w:t>
      </w:r>
      <w:r w:rsidR="004E44C1" w:rsidRPr="002247BF">
        <w:rPr>
          <w:rFonts w:eastAsia="Times New Roman" w:cs="Times New Roman"/>
          <w:color w:val="auto"/>
          <w:sz w:val="22"/>
          <w:szCs w:val="22"/>
        </w:rPr>
        <w:t xml:space="preserve"> dotacji celowej z budżetu m.st. Warszawy jest uzyskanie wsparcia z budżetu Samorządu Województwa Mazowieckiego. Lista pozytywnie ocenionych wniosków, którym przyznano dotację celową</w:t>
      </w:r>
      <w:r w:rsidR="004E44C1" w:rsidRPr="00790622">
        <w:rPr>
          <w:rFonts w:eastAsia="Times New Roman" w:cs="Times New Roman"/>
          <w:color w:val="auto"/>
          <w:sz w:val="22"/>
          <w:szCs w:val="22"/>
        </w:rPr>
        <w:t xml:space="preserve"> z budżetu m.st. Warszawa zostanie opublikowana w Biuletynie Informacji Publicznej m.st. Warszawy </w:t>
      </w:r>
      <w:r w:rsidR="009409F7">
        <w:rPr>
          <w:rFonts w:eastAsia="Times New Roman" w:cs="Times New Roman"/>
          <w:color w:val="auto"/>
          <w:sz w:val="22"/>
          <w:szCs w:val="22"/>
        </w:rPr>
        <w:t xml:space="preserve">i </w:t>
      </w:r>
      <w:r w:rsidR="009409F7" w:rsidRPr="004818A4">
        <w:rPr>
          <w:rFonts w:eastAsia="Times New Roman" w:cs="Times New Roman"/>
          <w:color w:val="auto"/>
          <w:sz w:val="22"/>
          <w:szCs w:val="22"/>
        </w:rPr>
        <w:t xml:space="preserve">na stronie </w:t>
      </w:r>
      <w:hyperlink r:id="rId11" w:history="1">
        <w:r w:rsidR="00A52A46" w:rsidRPr="00F34606">
          <w:rPr>
            <w:rStyle w:val="Hipercze"/>
            <w:rFonts w:eastAsia="Times New Roman" w:cs="Times New Roman"/>
            <w:iCs/>
            <w:sz w:val="22"/>
            <w:szCs w:val="22"/>
          </w:rPr>
          <w:t>https://eko.um.warszawa.pl/dotacje</w:t>
        </w:r>
      </w:hyperlink>
      <w:r w:rsidR="009409F7">
        <w:rPr>
          <w:rFonts w:eastAsia="Times New Roman" w:cs="Times New Roman"/>
          <w:color w:val="auto"/>
          <w:sz w:val="22"/>
          <w:szCs w:val="22"/>
        </w:rPr>
        <w:t xml:space="preserve"> , po</w:t>
      </w:r>
      <w:r w:rsidR="004E44C1" w:rsidRPr="00790622">
        <w:rPr>
          <w:rFonts w:eastAsia="Times New Roman" w:cs="Times New Roman"/>
          <w:color w:val="auto"/>
          <w:sz w:val="22"/>
          <w:szCs w:val="22"/>
        </w:rPr>
        <w:t xml:space="preserve"> zatwierdzeniu przez Sejmik Województwa Mazowieckiego zbiorczej listy wskazującej Zadania, na dofinansowanie których Województwo Mazowieckie przyznało pomoc finansową w ramach </w:t>
      </w:r>
      <w:r w:rsidR="00FC4BF2" w:rsidRPr="002247BF">
        <w:rPr>
          <w:sz w:val="22"/>
          <w:szCs w:val="22"/>
        </w:rPr>
        <w:t>MIAD - Mazowsze dla działkowców 202</w:t>
      </w:r>
      <w:r w:rsidR="00B30541" w:rsidRPr="002247BF">
        <w:rPr>
          <w:sz w:val="22"/>
          <w:szCs w:val="22"/>
        </w:rPr>
        <w:t>4</w:t>
      </w:r>
      <w:r w:rsidR="00FC4BF2" w:rsidRPr="002247BF">
        <w:rPr>
          <w:sz w:val="22"/>
          <w:szCs w:val="22"/>
        </w:rPr>
        <w:t>.</w:t>
      </w:r>
    </w:p>
    <w:p w14:paraId="1C03B13D" w14:textId="7F9405A7" w:rsidR="00C072A6" w:rsidRPr="00890B76" w:rsidRDefault="003A3886" w:rsidP="003A3886">
      <w:pPr>
        <w:widowControl/>
        <w:numPr>
          <w:ilvl w:val="0"/>
          <w:numId w:val="16"/>
        </w:numPr>
        <w:suppressAutoHyphens w:val="0"/>
        <w:autoSpaceDE w:val="0"/>
        <w:adjustRightInd w:val="0"/>
        <w:spacing w:line="300" w:lineRule="auto"/>
        <w:ind w:left="284" w:hanging="284"/>
        <w:textAlignment w:val="auto"/>
        <w:rPr>
          <w:rFonts w:cs="Calibri"/>
          <w:sz w:val="22"/>
          <w:szCs w:val="22"/>
        </w:rPr>
      </w:pPr>
      <w:r>
        <w:rPr>
          <w:rFonts w:eastAsia="Times New Roman" w:cs="Calibri"/>
          <w:color w:val="auto"/>
          <w:sz w:val="22"/>
          <w:szCs w:val="22"/>
        </w:rPr>
        <w:t xml:space="preserve"> </w:t>
      </w:r>
      <w:r w:rsidR="004E44C1" w:rsidRPr="00790622">
        <w:rPr>
          <w:rFonts w:eastAsia="Times New Roman" w:cs="Calibri"/>
          <w:color w:val="auto"/>
          <w:sz w:val="22"/>
          <w:szCs w:val="22"/>
        </w:rPr>
        <w:t xml:space="preserve">Stowarzyszenie Ogrodowe może zrezygnować z realizacji Zadania przed datą przekazania mu środków finansowych na realizację Zadania. Oświadczenie o </w:t>
      </w:r>
      <w:r w:rsidR="004E44C1" w:rsidRPr="00790622">
        <w:rPr>
          <w:rFonts w:eastAsia="Times New Roman" w:cs="Calibri"/>
          <w:color w:val="auto"/>
          <w:sz w:val="22"/>
          <w:szCs w:val="22"/>
          <w:shd w:val="clear" w:color="auto" w:fill="FFFFFF"/>
        </w:rPr>
        <w:t xml:space="preserve">rezygnacji z realizacji Zadania </w:t>
      </w:r>
      <w:r w:rsidR="009819D0" w:rsidRPr="00790622">
        <w:rPr>
          <w:rFonts w:eastAsia="Times New Roman" w:cs="Calibri"/>
          <w:color w:val="auto"/>
          <w:sz w:val="22"/>
          <w:szCs w:val="22"/>
          <w:shd w:val="clear" w:color="auto" w:fill="FFFFFF"/>
        </w:rPr>
        <w:t>opatrzon</w:t>
      </w:r>
      <w:r w:rsidR="00D71804">
        <w:rPr>
          <w:rFonts w:eastAsia="Times New Roman" w:cs="Calibri"/>
          <w:color w:val="auto"/>
          <w:sz w:val="22"/>
          <w:szCs w:val="22"/>
          <w:shd w:val="clear" w:color="auto" w:fill="FFFFFF"/>
        </w:rPr>
        <w:t>e</w:t>
      </w:r>
      <w:r w:rsidR="009819D0" w:rsidRPr="00790622">
        <w:rPr>
          <w:rFonts w:eastAsia="Times New Roman" w:cs="Calibri"/>
          <w:color w:val="auto"/>
          <w:sz w:val="22"/>
          <w:szCs w:val="22"/>
          <w:shd w:val="clear" w:color="auto" w:fill="FFFFFF"/>
        </w:rPr>
        <w:t xml:space="preserve"> podpisem osoby uprawnionej </w:t>
      </w:r>
      <w:r w:rsidR="004E44C1" w:rsidRPr="00790622">
        <w:rPr>
          <w:rFonts w:eastAsia="Times New Roman" w:cs="Calibri"/>
          <w:color w:val="auto"/>
          <w:sz w:val="22"/>
          <w:szCs w:val="22"/>
          <w:shd w:val="clear" w:color="auto" w:fill="FFFFFF"/>
        </w:rPr>
        <w:t>do składania oświadczeń woli w imieniu wnioskodawcy</w:t>
      </w:r>
      <w:r w:rsidR="009819D0" w:rsidRPr="00790622">
        <w:rPr>
          <w:rFonts w:eastAsia="Times New Roman" w:cs="Calibri"/>
          <w:color w:val="auto"/>
          <w:sz w:val="22"/>
          <w:szCs w:val="22"/>
          <w:shd w:val="clear" w:color="auto" w:fill="FFFFFF"/>
        </w:rPr>
        <w:t xml:space="preserve"> należy złożyć drogą elek</w:t>
      </w:r>
      <w:r>
        <w:rPr>
          <w:rFonts w:eastAsia="Times New Roman" w:cs="Calibri"/>
          <w:color w:val="auto"/>
          <w:sz w:val="22"/>
          <w:szCs w:val="22"/>
          <w:shd w:val="clear" w:color="auto" w:fill="FFFFFF"/>
        </w:rPr>
        <w:t>tron</w:t>
      </w:r>
      <w:r w:rsidR="009819D0" w:rsidRPr="00790622">
        <w:rPr>
          <w:rFonts w:eastAsia="Times New Roman" w:cs="Calibri"/>
          <w:color w:val="auto"/>
          <w:sz w:val="22"/>
          <w:szCs w:val="22"/>
          <w:shd w:val="clear" w:color="auto" w:fill="FFFFFF"/>
        </w:rPr>
        <w:t>iczną przez profil zaufany ePUAP</w:t>
      </w:r>
      <w:r w:rsidR="00BA413A" w:rsidRPr="00790622">
        <w:rPr>
          <w:rFonts w:eastAsia="Times New Roman" w:cs="Calibri"/>
          <w:color w:val="auto"/>
          <w:sz w:val="22"/>
          <w:szCs w:val="22"/>
          <w:shd w:val="clear" w:color="auto" w:fill="FFFFFF"/>
        </w:rPr>
        <w:t xml:space="preserve">, </w:t>
      </w:r>
      <w:r w:rsidR="009819D0" w:rsidRPr="00790622">
        <w:rPr>
          <w:rFonts w:cs="Calibri"/>
          <w:color w:val="auto"/>
          <w:sz w:val="22"/>
          <w:szCs w:val="22"/>
        </w:rPr>
        <w:t>poprzez przekazanie dokumentów podpisanych kwalifikowanym podpisem elektronicznym na adres mailowy</w:t>
      </w:r>
      <w:r w:rsidR="009819D0" w:rsidRPr="00790622">
        <w:rPr>
          <w:rFonts w:cs="Calibri"/>
          <w:b/>
          <w:bCs/>
          <w:color w:val="616161"/>
          <w:sz w:val="22"/>
          <w:szCs w:val="22"/>
        </w:rPr>
        <w:t xml:space="preserve">: </w:t>
      </w:r>
      <w:hyperlink r:id="rId12" w:history="1">
        <w:r w:rsidR="00DD021B" w:rsidRPr="00790622">
          <w:rPr>
            <w:rStyle w:val="Hipercze"/>
            <w:rFonts w:cs="Calibri"/>
            <w:b/>
            <w:bCs/>
            <w:sz w:val="22"/>
            <w:szCs w:val="22"/>
          </w:rPr>
          <w:t>Sekretariat.BOS@um.warszawa.pl</w:t>
        </w:r>
      </w:hyperlink>
      <w:r w:rsidR="00DD021B" w:rsidRPr="00790622">
        <w:rPr>
          <w:rFonts w:cs="Calibri"/>
          <w:color w:val="616161"/>
          <w:sz w:val="22"/>
          <w:szCs w:val="22"/>
        </w:rPr>
        <w:t xml:space="preserve"> </w:t>
      </w:r>
      <w:r w:rsidR="009819D0" w:rsidRPr="00790622">
        <w:rPr>
          <w:rFonts w:eastAsia="Times New Roman" w:cs="Calibri"/>
          <w:color w:val="auto"/>
          <w:sz w:val="22"/>
          <w:szCs w:val="22"/>
          <w:shd w:val="clear" w:color="auto" w:fill="FFFFFF"/>
        </w:rPr>
        <w:t>lub pisemnie (poczta lub poczta kurierska)</w:t>
      </w:r>
      <w:r w:rsidR="00D71804" w:rsidRPr="00D71804">
        <w:rPr>
          <w:rFonts w:cs="Times New Roman"/>
          <w:sz w:val="22"/>
          <w:szCs w:val="22"/>
        </w:rPr>
        <w:t xml:space="preserve"> </w:t>
      </w:r>
      <w:r w:rsidR="00D71804" w:rsidRPr="00790622">
        <w:rPr>
          <w:rFonts w:cs="Times New Roman"/>
          <w:sz w:val="22"/>
          <w:szCs w:val="22"/>
        </w:rPr>
        <w:t>na adres: Urząd m.st. Warszawy, Biuro Ochrony Środowiska</w:t>
      </w:r>
      <w:r w:rsidR="00D71804" w:rsidRPr="00790622">
        <w:rPr>
          <w:b/>
          <w:bCs/>
          <w:sz w:val="22"/>
          <w:szCs w:val="22"/>
        </w:rPr>
        <w:t>, Aleje Jerozolimskie 44, 00-024 Warszawa</w:t>
      </w:r>
      <w:r w:rsidR="009409F7">
        <w:rPr>
          <w:b/>
          <w:bCs/>
          <w:sz w:val="22"/>
          <w:szCs w:val="22"/>
        </w:rPr>
        <w:t xml:space="preserve"> </w:t>
      </w:r>
      <w:r w:rsidR="009409F7" w:rsidRPr="00890B76">
        <w:rPr>
          <w:bCs/>
          <w:sz w:val="22"/>
          <w:szCs w:val="22"/>
        </w:rPr>
        <w:t>lub</w:t>
      </w:r>
      <w:r w:rsidR="009409F7">
        <w:rPr>
          <w:b/>
          <w:bCs/>
          <w:sz w:val="22"/>
          <w:szCs w:val="22"/>
        </w:rPr>
        <w:t xml:space="preserve"> </w:t>
      </w:r>
      <w:r w:rsidR="00890B76">
        <w:rPr>
          <w:b/>
          <w:bCs/>
          <w:sz w:val="22"/>
          <w:szCs w:val="22"/>
        </w:rPr>
        <w:t>pl. Bankowy 2, 00-095 Warszawa</w:t>
      </w:r>
      <w:r w:rsidR="00535E36" w:rsidRPr="00890B76">
        <w:rPr>
          <w:bCs/>
          <w:sz w:val="22"/>
          <w:szCs w:val="22"/>
        </w:rPr>
        <w:t>.</w:t>
      </w:r>
    </w:p>
    <w:p w14:paraId="54B32502" w14:textId="77777777" w:rsidR="00C072A6" w:rsidRPr="00790622" w:rsidRDefault="004E44C1" w:rsidP="003A3886">
      <w:pPr>
        <w:pStyle w:val="Standard"/>
        <w:numPr>
          <w:ilvl w:val="0"/>
          <w:numId w:val="16"/>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Prezydent m.st. Warszawy zastrzega sobie prawo do nieprzyznania dotacji celowych w sytuacji, w której nie będzie to leżało w interesie m.st. Warszawy lub w przypadku wystąpienia niemożliwych do przewidzenia okoliczności uniemożliwiających przyznanie dotacji. Powyższe dotyczy również sytuacji, w której Informacja o przyznaniu dotacji zostanie ogłoszona w Biuletynie Informacji Publicznej m.st. Warszawy.</w:t>
      </w:r>
    </w:p>
    <w:p w14:paraId="779FB23D" w14:textId="2FB3BD69" w:rsidR="00C072A6" w:rsidRPr="00790622" w:rsidRDefault="003A3886" w:rsidP="003A3886">
      <w:pPr>
        <w:pStyle w:val="Standard"/>
        <w:numPr>
          <w:ilvl w:val="0"/>
          <w:numId w:val="16"/>
        </w:numPr>
        <w:spacing w:line="300" w:lineRule="auto"/>
        <w:ind w:left="284" w:hanging="284"/>
        <w:rPr>
          <w:sz w:val="22"/>
          <w:szCs w:val="22"/>
        </w:rPr>
      </w:pPr>
      <w:r>
        <w:rPr>
          <w:rFonts w:eastAsia="Times New Roman" w:cs="Times New Roman"/>
          <w:color w:val="auto"/>
          <w:sz w:val="22"/>
          <w:szCs w:val="22"/>
        </w:rPr>
        <w:t xml:space="preserve"> </w:t>
      </w:r>
      <w:r w:rsidR="004E44C1" w:rsidRPr="00790622">
        <w:rPr>
          <w:rFonts w:eastAsia="Times New Roman" w:cs="Times New Roman"/>
          <w:color w:val="auto"/>
          <w:sz w:val="22"/>
          <w:szCs w:val="22"/>
        </w:rPr>
        <w:t>Od rozstrzygnięć dot</w:t>
      </w:r>
      <w:r w:rsidR="00535E36">
        <w:rPr>
          <w:rFonts w:eastAsia="Times New Roman" w:cs="Times New Roman"/>
          <w:color w:val="auto"/>
          <w:sz w:val="22"/>
          <w:szCs w:val="22"/>
        </w:rPr>
        <w:t>yczących</w:t>
      </w:r>
      <w:r w:rsidR="004E44C1" w:rsidRPr="00790622">
        <w:rPr>
          <w:rFonts w:eastAsia="Times New Roman" w:cs="Times New Roman"/>
          <w:color w:val="auto"/>
          <w:sz w:val="22"/>
          <w:szCs w:val="22"/>
        </w:rPr>
        <w:t xml:space="preserve"> oceny wniosków nie przysługują środki odwoławcze.</w:t>
      </w:r>
    </w:p>
    <w:p w14:paraId="4485B94F" w14:textId="166964AA" w:rsidR="00C072A6" w:rsidRPr="00124298" w:rsidRDefault="003A3886" w:rsidP="003A3886">
      <w:pPr>
        <w:pStyle w:val="Standard"/>
        <w:numPr>
          <w:ilvl w:val="0"/>
          <w:numId w:val="16"/>
        </w:numPr>
        <w:spacing w:after="240" w:line="300" w:lineRule="auto"/>
        <w:ind w:left="284" w:hanging="284"/>
        <w:rPr>
          <w:sz w:val="22"/>
          <w:szCs w:val="22"/>
        </w:rPr>
      </w:pPr>
      <w:r>
        <w:rPr>
          <w:sz w:val="22"/>
          <w:szCs w:val="22"/>
        </w:rPr>
        <w:t xml:space="preserve"> </w:t>
      </w:r>
      <w:r w:rsidR="00285A71" w:rsidRPr="00790622">
        <w:rPr>
          <w:sz w:val="22"/>
          <w:szCs w:val="22"/>
        </w:rPr>
        <w:t xml:space="preserve">M.st. Warszawa może podjąć decyzję o anulowaniu naboru wniosków o przyznanie dotacji celowej lub zmianie terminu naboru, zwłaszcza w sytuacji anulowania przez Województwo Mazowieckie inicjatywy </w:t>
      </w:r>
      <w:r w:rsidR="00285A71" w:rsidRPr="00E52DB6">
        <w:rPr>
          <w:sz w:val="22"/>
          <w:szCs w:val="22"/>
        </w:rPr>
        <w:t xml:space="preserve">MIAD </w:t>
      </w:r>
      <w:r w:rsidR="00B2096A" w:rsidRPr="00E52DB6">
        <w:rPr>
          <w:sz w:val="22"/>
          <w:szCs w:val="22"/>
        </w:rPr>
        <w:t>Mazowsze dla działkowców 202</w:t>
      </w:r>
      <w:r w:rsidR="004E6CE2" w:rsidRPr="00E52DB6">
        <w:rPr>
          <w:sz w:val="22"/>
          <w:szCs w:val="22"/>
        </w:rPr>
        <w:t>4</w:t>
      </w:r>
      <w:r w:rsidR="00285A71" w:rsidRPr="00E52DB6">
        <w:rPr>
          <w:sz w:val="22"/>
          <w:szCs w:val="22"/>
        </w:rPr>
        <w:t xml:space="preserve"> lub zmiany</w:t>
      </w:r>
      <w:r w:rsidR="00285A71" w:rsidRPr="00790622">
        <w:rPr>
          <w:sz w:val="22"/>
          <w:szCs w:val="22"/>
        </w:rPr>
        <w:t> terminu naboru </w:t>
      </w:r>
      <w:r w:rsidR="00285A71" w:rsidRPr="00124298">
        <w:rPr>
          <w:iCs/>
          <w:sz w:val="22"/>
          <w:szCs w:val="22"/>
        </w:rPr>
        <w:t>Wniosków o przyznanie pomocy finansowej.</w:t>
      </w:r>
    </w:p>
    <w:p w14:paraId="5922DBF2" w14:textId="71D20031" w:rsidR="00C072A6" w:rsidRPr="00790622" w:rsidRDefault="004E44C1" w:rsidP="00631444">
      <w:pPr>
        <w:pStyle w:val="Nagwek2"/>
      </w:pPr>
      <w:r w:rsidRPr="00790622">
        <w:rPr>
          <w:rFonts w:eastAsia="Times New Roman"/>
        </w:rPr>
        <w:t>§ 7. Umowa o udzielenie dotacji celowej</w:t>
      </w:r>
    </w:p>
    <w:p w14:paraId="295CC15C" w14:textId="77777777" w:rsidR="00C072A6" w:rsidRPr="00790622" w:rsidRDefault="004E44C1" w:rsidP="003A3886">
      <w:pPr>
        <w:pStyle w:val="Standard"/>
        <w:numPr>
          <w:ilvl w:val="0"/>
          <w:numId w:val="21"/>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Udzielenie dotacji następuje na podstawie pisemnej umowy.</w:t>
      </w:r>
    </w:p>
    <w:p w14:paraId="1280123B" w14:textId="77777777" w:rsidR="00535E36" w:rsidRDefault="004E44C1" w:rsidP="00535E36">
      <w:pPr>
        <w:pStyle w:val="Standard"/>
        <w:numPr>
          <w:ilvl w:val="0"/>
          <w:numId w:val="21"/>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Przyznana dotacja zostanie przekazana na rachunek bankowy wskazany przez Stowarzyszenie Ogrodowe.</w:t>
      </w:r>
    </w:p>
    <w:p w14:paraId="59C56D57" w14:textId="7D9DEEA3" w:rsidR="00C072A6" w:rsidRPr="002247BF" w:rsidRDefault="004E44C1" w:rsidP="00535E36">
      <w:pPr>
        <w:pStyle w:val="Standard"/>
        <w:numPr>
          <w:ilvl w:val="0"/>
          <w:numId w:val="21"/>
        </w:numPr>
        <w:spacing w:line="300" w:lineRule="auto"/>
        <w:ind w:left="284" w:hanging="284"/>
        <w:rPr>
          <w:rFonts w:eastAsia="Times New Roman" w:cs="Times New Roman"/>
          <w:color w:val="auto"/>
          <w:sz w:val="22"/>
          <w:szCs w:val="22"/>
        </w:rPr>
      </w:pPr>
      <w:r w:rsidRPr="002247BF">
        <w:rPr>
          <w:sz w:val="22"/>
          <w:szCs w:val="22"/>
        </w:rPr>
        <w:t>Przekazanie dotacji na realizację Zadania nastąpi w ciągu 14 dni od daty zawarcia umowy o udzielenie dotacji celowej lub nie później niż do</w:t>
      </w:r>
      <w:r w:rsidR="004818A4" w:rsidRPr="002247BF">
        <w:rPr>
          <w:sz w:val="22"/>
          <w:szCs w:val="22"/>
        </w:rPr>
        <w:t xml:space="preserve"> 24 października</w:t>
      </w:r>
      <w:r w:rsidR="00535E36" w:rsidRPr="002247BF">
        <w:rPr>
          <w:bCs/>
          <w:sz w:val="22"/>
          <w:szCs w:val="22"/>
        </w:rPr>
        <w:t xml:space="preserve"> </w:t>
      </w:r>
      <w:r w:rsidRPr="002247BF">
        <w:rPr>
          <w:bCs/>
          <w:sz w:val="22"/>
          <w:szCs w:val="22"/>
        </w:rPr>
        <w:t>202</w:t>
      </w:r>
      <w:r w:rsidR="004E6CE2" w:rsidRPr="002247BF">
        <w:rPr>
          <w:bCs/>
          <w:sz w:val="22"/>
          <w:szCs w:val="22"/>
        </w:rPr>
        <w:t>4</w:t>
      </w:r>
      <w:r w:rsidRPr="002247BF">
        <w:rPr>
          <w:bCs/>
          <w:sz w:val="22"/>
          <w:szCs w:val="22"/>
        </w:rPr>
        <w:t xml:space="preserve"> r.</w:t>
      </w:r>
    </w:p>
    <w:p w14:paraId="06008B22" w14:textId="2AC82C79" w:rsidR="00C072A6" w:rsidRPr="00790622" w:rsidRDefault="004E44C1" w:rsidP="003A3886">
      <w:pPr>
        <w:pStyle w:val="Standard"/>
        <w:numPr>
          <w:ilvl w:val="0"/>
          <w:numId w:val="21"/>
        </w:numPr>
        <w:tabs>
          <w:tab w:val="left" w:pos="142"/>
        </w:tabs>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Stowarzyszenie Ogrodowe nie może wykorzystać otrzymanej dotacji na inny cel niż określony w umowie.</w:t>
      </w:r>
    </w:p>
    <w:p w14:paraId="5DE659BD" w14:textId="77777777" w:rsidR="00672183" w:rsidRPr="00790622" w:rsidRDefault="004E44C1" w:rsidP="003A3886">
      <w:pPr>
        <w:pStyle w:val="Standard"/>
        <w:numPr>
          <w:ilvl w:val="0"/>
          <w:numId w:val="21"/>
        </w:numPr>
        <w:tabs>
          <w:tab w:val="left" w:pos="426"/>
        </w:tabs>
        <w:spacing w:after="240"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Wzór umowy o udzielenie dotacji celowej stanowi załącznik nr 3 do niniejszego ogłoszenia.</w:t>
      </w:r>
    </w:p>
    <w:p w14:paraId="690D7EF3" w14:textId="4029D339" w:rsidR="00C072A6" w:rsidRPr="002247BF" w:rsidRDefault="004E44C1" w:rsidP="00631444">
      <w:pPr>
        <w:pStyle w:val="Nagwek2"/>
      </w:pPr>
      <w:r w:rsidRPr="002247BF">
        <w:rPr>
          <w:rFonts w:eastAsia="Times New Roman"/>
        </w:rPr>
        <w:t>§ 8. Wydatkowanie środków i rozliczenie dotacji</w:t>
      </w:r>
    </w:p>
    <w:p w14:paraId="45CC2192" w14:textId="78EA2934" w:rsidR="00C072A6" w:rsidRPr="002247BF" w:rsidRDefault="004E44C1" w:rsidP="003A3886">
      <w:pPr>
        <w:pStyle w:val="Standard"/>
        <w:numPr>
          <w:ilvl w:val="0"/>
          <w:numId w:val="22"/>
        </w:numPr>
        <w:spacing w:line="300" w:lineRule="auto"/>
        <w:ind w:left="284" w:hanging="284"/>
        <w:rPr>
          <w:sz w:val="22"/>
          <w:szCs w:val="22"/>
        </w:rPr>
      </w:pPr>
      <w:r w:rsidRPr="002247BF">
        <w:rPr>
          <w:rFonts w:eastAsia="Times New Roman" w:cs="Times New Roman"/>
          <w:color w:val="auto"/>
          <w:sz w:val="22"/>
          <w:szCs w:val="22"/>
        </w:rPr>
        <w:t xml:space="preserve">Podmiot, któremu udzielono dotacji, zobowiązany jest do realizacji Zadania w terminach, zakresie i na warunkach określonych w umowie oraz rozliczenia dotacji </w:t>
      </w:r>
      <w:r w:rsidRPr="002247BF">
        <w:rPr>
          <w:rFonts w:eastAsia="Times New Roman" w:cs="Times New Roman"/>
          <w:sz w:val="22"/>
          <w:szCs w:val="22"/>
        </w:rPr>
        <w:t xml:space="preserve">nie później niż do dnia </w:t>
      </w:r>
      <w:r w:rsidR="004818A4" w:rsidRPr="002247BF">
        <w:rPr>
          <w:rFonts w:eastAsia="Times New Roman" w:cs="Times New Roman"/>
          <w:sz w:val="22"/>
          <w:szCs w:val="22"/>
        </w:rPr>
        <w:t xml:space="preserve">24 października </w:t>
      </w:r>
      <w:r w:rsidRPr="002247BF">
        <w:rPr>
          <w:rFonts w:eastAsia="Times New Roman" w:cs="Times New Roman"/>
          <w:bCs/>
          <w:sz w:val="22"/>
          <w:szCs w:val="22"/>
        </w:rPr>
        <w:t>202</w:t>
      </w:r>
      <w:r w:rsidR="004E6CE2" w:rsidRPr="002247BF">
        <w:rPr>
          <w:rFonts w:eastAsia="Times New Roman" w:cs="Times New Roman"/>
          <w:bCs/>
          <w:sz w:val="22"/>
          <w:szCs w:val="22"/>
        </w:rPr>
        <w:t>4</w:t>
      </w:r>
      <w:r w:rsidRPr="002247BF">
        <w:rPr>
          <w:rFonts w:eastAsia="Times New Roman" w:cs="Times New Roman"/>
          <w:sz w:val="22"/>
          <w:szCs w:val="22"/>
        </w:rPr>
        <w:t xml:space="preserve"> roku.</w:t>
      </w:r>
    </w:p>
    <w:p w14:paraId="4330AA17" w14:textId="77777777" w:rsidR="00C072A6" w:rsidRPr="00790622" w:rsidRDefault="004E44C1" w:rsidP="003A3886">
      <w:pPr>
        <w:pStyle w:val="Standard"/>
        <w:numPr>
          <w:ilvl w:val="0"/>
          <w:numId w:val="22"/>
        </w:numPr>
        <w:spacing w:line="300" w:lineRule="auto"/>
        <w:ind w:left="284" w:hanging="284"/>
        <w:rPr>
          <w:sz w:val="22"/>
          <w:szCs w:val="22"/>
        </w:rPr>
      </w:pPr>
      <w:r w:rsidRPr="00790622">
        <w:rPr>
          <w:rFonts w:eastAsia="Times New Roman" w:cs="Times New Roman"/>
          <w:color w:val="auto"/>
          <w:sz w:val="22"/>
          <w:szCs w:val="22"/>
        </w:rPr>
        <w:t>Za koszt Zadania objęty możliwością otrzymania dotacji może być uznany jedynie wydatek, który:</w:t>
      </w:r>
    </w:p>
    <w:p w14:paraId="3CFA1C35" w14:textId="77777777" w:rsidR="00C072A6" w:rsidRPr="00790622" w:rsidRDefault="004E44C1" w:rsidP="003A3886">
      <w:pPr>
        <w:pStyle w:val="Standard"/>
        <w:numPr>
          <w:ilvl w:val="0"/>
          <w:numId w:val="23"/>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lastRenderedPageBreak/>
        <w:t>zostanie poniesiony przez Stowarzyszenie Ogrodowe bezpośrednio w celu wykonania przedmiotu realizowanego Zadania i jest niezbędny do realizacji przedmiotu zadania;</w:t>
      </w:r>
    </w:p>
    <w:p w14:paraId="6218EDA6" w14:textId="3B349838" w:rsidR="00C072A6" w:rsidRPr="002247BF" w:rsidRDefault="004E44C1" w:rsidP="003A3886">
      <w:pPr>
        <w:pStyle w:val="Standard"/>
        <w:numPr>
          <w:ilvl w:val="0"/>
          <w:numId w:val="23"/>
        </w:numPr>
        <w:spacing w:line="300" w:lineRule="auto"/>
        <w:ind w:left="567" w:hanging="283"/>
        <w:rPr>
          <w:b/>
          <w:bCs/>
          <w:sz w:val="22"/>
          <w:szCs w:val="22"/>
        </w:rPr>
      </w:pPr>
      <w:r w:rsidRPr="002247BF">
        <w:rPr>
          <w:rFonts w:eastAsia="Times New Roman" w:cs="Times New Roman"/>
          <w:color w:val="auto"/>
          <w:sz w:val="22"/>
          <w:szCs w:val="22"/>
        </w:rPr>
        <w:t>zostanie poniesiony</w:t>
      </w:r>
      <w:r w:rsidRPr="002247BF">
        <w:rPr>
          <w:rFonts w:eastAsia="Times New Roman" w:cs="Times New Roman"/>
          <w:sz w:val="22"/>
          <w:szCs w:val="22"/>
        </w:rPr>
        <w:t xml:space="preserve"> </w:t>
      </w:r>
      <w:r w:rsidRPr="002247BF">
        <w:rPr>
          <w:rFonts w:eastAsia="Times New Roman" w:cs="Times New Roman"/>
          <w:color w:val="auto"/>
          <w:sz w:val="22"/>
          <w:szCs w:val="22"/>
        </w:rPr>
        <w:t xml:space="preserve">przez Stowarzyszenie Ogrodowe nie wcześniej niż po dacie zawarcia umowy o udzieleniu dotacji celowej i nie później niż do dnia </w:t>
      </w:r>
      <w:r w:rsidR="004818A4" w:rsidRPr="002247BF">
        <w:rPr>
          <w:rFonts w:eastAsia="Times New Roman" w:cs="Times New Roman"/>
          <w:bCs/>
          <w:color w:val="auto"/>
          <w:sz w:val="22"/>
          <w:szCs w:val="22"/>
        </w:rPr>
        <w:t>24 października</w:t>
      </w:r>
      <w:r w:rsidR="00535E36" w:rsidRPr="002247BF">
        <w:rPr>
          <w:rFonts w:eastAsia="Times New Roman" w:cs="Times New Roman"/>
          <w:bCs/>
          <w:color w:val="auto"/>
          <w:sz w:val="22"/>
          <w:szCs w:val="22"/>
        </w:rPr>
        <w:t xml:space="preserve"> </w:t>
      </w:r>
      <w:r w:rsidRPr="002247BF">
        <w:rPr>
          <w:rFonts w:eastAsia="Times New Roman" w:cs="Times New Roman"/>
          <w:bCs/>
          <w:color w:val="auto"/>
          <w:sz w:val="22"/>
          <w:szCs w:val="22"/>
        </w:rPr>
        <w:t>202</w:t>
      </w:r>
      <w:r w:rsidR="00CB6049" w:rsidRPr="002247BF">
        <w:rPr>
          <w:rFonts w:eastAsia="Times New Roman" w:cs="Times New Roman"/>
          <w:bCs/>
          <w:color w:val="auto"/>
          <w:sz w:val="22"/>
          <w:szCs w:val="22"/>
        </w:rPr>
        <w:t>4</w:t>
      </w:r>
      <w:r w:rsidRPr="002247BF">
        <w:rPr>
          <w:rFonts w:eastAsia="Times New Roman" w:cs="Times New Roman"/>
          <w:bCs/>
          <w:color w:val="auto"/>
          <w:sz w:val="22"/>
          <w:szCs w:val="22"/>
        </w:rPr>
        <w:t xml:space="preserve"> r.</w:t>
      </w:r>
    </w:p>
    <w:p w14:paraId="7161F5AF" w14:textId="77777777" w:rsidR="00C072A6" w:rsidRPr="00790622" w:rsidRDefault="004E44C1" w:rsidP="003A3886">
      <w:pPr>
        <w:pStyle w:val="Standard"/>
        <w:numPr>
          <w:ilvl w:val="0"/>
          <w:numId w:val="22"/>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Stowarzyszenie Ogrodowe we własnym zakresie i na własny koszt przeprowadzi proces przygotowania Zadania, nadzoru nad jego realizacją i utrzymaniem jego trwałości.</w:t>
      </w:r>
    </w:p>
    <w:p w14:paraId="561B287E" w14:textId="77777777" w:rsidR="00C072A6" w:rsidRPr="00790622" w:rsidRDefault="004E44C1" w:rsidP="00413015">
      <w:pPr>
        <w:pStyle w:val="Standard"/>
        <w:numPr>
          <w:ilvl w:val="0"/>
          <w:numId w:val="22"/>
        </w:numPr>
        <w:spacing w:line="300" w:lineRule="auto"/>
        <w:ind w:left="426" w:hanging="426"/>
        <w:rPr>
          <w:rFonts w:eastAsia="Times New Roman" w:cs="Times New Roman"/>
          <w:color w:val="auto"/>
          <w:sz w:val="22"/>
          <w:szCs w:val="22"/>
        </w:rPr>
      </w:pPr>
      <w:r w:rsidRPr="00790622">
        <w:rPr>
          <w:rFonts w:eastAsia="Times New Roman" w:cs="Times New Roman"/>
          <w:color w:val="auto"/>
          <w:sz w:val="22"/>
          <w:szCs w:val="22"/>
        </w:rPr>
        <w:t>W przypadku, gdy Stowarzyszenie Ogrodowe:</w:t>
      </w:r>
    </w:p>
    <w:p w14:paraId="6AED5598" w14:textId="77777777" w:rsidR="00C072A6" w:rsidRPr="00790622" w:rsidRDefault="004E44C1" w:rsidP="003A3886">
      <w:pPr>
        <w:pStyle w:val="Standard"/>
        <w:numPr>
          <w:ilvl w:val="0"/>
          <w:numId w:val="25"/>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nie ma prawnej możliwości odzyskania podatku od towarów i usług (podatku VAT) związanego z realizowanym Zadaniem, to podatek ten zostanie uznany za koszt realizacji Zadania. Koszty liczy się wtedy jako wartość brutto wydatku poniesionego przez Rodzinny Ogród Działkowy na realizację Zadania;</w:t>
      </w:r>
    </w:p>
    <w:p w14:paraId="2DF990AC" w14:textId="77777777" w:rsidR="00C072A6" w:rsidRPr="00790622" w:rsidRDefault="004E44C1" w:rsidP="003A3886">
      <w:pPr>
        <w:pStyle w:val="Standard"/>
        <w:numPr>
          <w:ilvl w:val="0"/>
          <w:numId w:val="25"/>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ma prawną możliwość odzyskania podatku od towarów i usług (podatku VAT) związanego z realizowanym Zadaniem, to podatek ten nie zostanie uznany jako koszt Zadania. Koszty Zadania liczy się wtedy jako wartość netto wydatków poniesionych przez Rodzinny Ogród Działkowy na realizację Zadania.</w:t>
      </w:r>
    </w:p>
    <w:p w14:paraId="5A2FD20D" w14:textId="77777777" w:rsidR="00C072A6" w:rsidRPr="00790622" w:rsidRDefault="004E44C1" w:rsidP="003A3886">
      <w:pPr>
        <w:pStyle w:val="Standard"/>
        <w:numPr>
          <w:ilvl w:val="0"/>
          <w:numId w:val="22"/>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Zadanie musi zostać zrealizowane przez Stowarzyszenie Ogrodowe zgodnie z zapisami umowy o udzielenie dotacji. Realizacja Zadania niezgodnie z zapisami umowy o udzielenie dotacji może skutkować utratą całości lub części środków finansowych przyznanych w ramach dotacji celowej.</w:t>
      </w:r>
    </w:p>
    <w:p w14:paraId="779A2612" w14:textId="7886BA3E" w:rsidR="004B7979" w:rsidRPr="00790622" w:rsidRDefault="004B7979" w:rsidP="003A3886">
      <w:pPr>
        <w:pStyle w:val="Standard"/>
        <w:numPr>
          <w:ilvl w:val="0"/>
          <w:numId w:val="22"/>
        </w:numPr>
        <w:tabs>
          <w:tab w:val="left" w:pos="0"/>
          <w:tab w:val="left" w:pos="426"/>
        </w:tabs>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 xml:space="preserve">W uzasadnionych przypadkach Dotacjobiorca może dokonać modyfikacji Zadania poprzez </w:t>
      </w:r>
      <w:r w:rsidRPr="00790622">
        <w:rPr>
          <w:rFonts w:eastAsia="Times New Roman" w:cs="Arial"/>
          <w:sz w:val="22"/>
          <w:szCs w:val="22"/>
        </w:rPr>
        <w:t>zmianę, zwiększenie lub zmniejszenie zakresu Zadania, któ</w:t>
      </w:r>
      <w:r w:rsidR="00694140" w:rsidRPr="00790622">
        <w:rPr>
          <w:rFonts w:eastAsia="Times New Roman" w:cs="Arial"/>
          <w:sz w:val="22"/>
          <w:szCs w:val="22"/>
        </w:rPr>
        <w:t xml:space="preserve">ry był deklarowany przez niego </w:t>
      </w:r>
      <w:r w:rsidRPr="00790622">
        <w:rPr>
          <w:rFonts w:eastAsia="Times New Roman" w:cs="Arial"/>
          <w:sz w:val="22"/>
          <w:szCs w:val="22"/>
        </w:rPr>
        <w:t xml:space="preserve">we </w:t>
      </w:r>
      <w:r w:rsidRPr="00790622">
        <w:rPr>
          <w:rFonts w:eastAsia="Times New Roman" w:cs="Times New Roman"/>
          <w:i/>
          <w:color w:val="auto"/>
          <w:sz w:val="22"/>
          <w:szCs w:val="22"/>
        </w:rPr>
        <w:t>Wniosku o przyznanie dotacji celowej z budżetu m.st. Warszawy na inne zadania niż określone w ustawie o działalności pożytku publicznego i wolontariacie</w:t>
      </w:r>
      <w:r w:rsidRPr="00790622">
        <w:rPr>
          <w:rFonts w:eastAsia="Times New Roman" w:cs="Arial"/>
          <w:sz w:val="22"/>
          <w:szCs w:val="22"/>
        </w:rPr>
        <w:t xml:space="preserve"> oraz we </w:t>
      </w:r>
      <w:r w:rsidRPr="00790622">
        <w:rPr>
          <w:rFonts w:eastAsia="Times New Roman" w:cs="Times New Roman"/>
          <w:i/>
          <w:color w:val="auto"/>
          <w:sz w:val="22"/>
          <w:szCs w:val="22"/>
        </w:rPr>
        <w:t xml:space="preserve">Wniosku do miasta/gminy o zgłoszenie Zadania do udziału w Mazowieckim Instrumencie Aktywizacji Działkowców </w:t>
      </w:r>
      <w:r w:rsidR="00694140" w:rsidRPr="00790622">
        <w:rPr>
          <w:rFonts w:eastAsia="Times New Roman" w:cs="Times New Roman"/>
          <w:i/>
          <w:color w:val="auto"/>
          <w:sz w:val="22"/>
          <w:szCs w:val="22"/>
        </w:rPr>
        <w:t xml:space="preserve">- </w:t>
      </w:r>
      <w:r w:rsidR="00694140" w:rsidRPr="002247BF">
        <w:rPr>
          <w:rFonts w:eastAsia="Times New Roman" w:cs="Times New Roman"/>
          <w:i/>
          <w:color w:val="auto"/>
          <w:sz w:val="22"/>
          <w:szCs w:val="22"/>
        </w:rPr>
        <w:t>Mazowsze dla działkowców 202</w:t>
      </w:r>
      <w:r w:rsidR="00B80A3A" w:rsidRPr="002247BF">
        <w:rPr>
          <w:rFonts w:eastAsia="Times New Roman" w:cs="Times New Roman"/>
          <w:i/>
          <w:color w:val="auto"/>
          <w:sz w:val="22"/>
          <w:szCs w:val="22"/>
        </w:rPr>
        <w:t>4</w:t>
      </w:r>
      <w:r w:rsidRPr="002247BF">
        <w:rPr>
          <w:rFonts w:eastAsia="Times New Roman" w:cs="Times New Roman"/>
          <w:color w:val="auto"/>
          <w:sz w:val="22"/>
          <w:szCs w:val="22"/>
        </w:rPr>
        <w:t xml:space="preserve">. </w:t>
      </w:r>
      <w:r w:rsidRPr="002247BF">
        <w:rPr>
          <w:rFonts w:eastAsia="Times New Roman" w:cs="Arial"/>
          <w:sz w:val="22"/>
          <w:szCs w:val="22"/>
        </w:rPr>
        <w:t xml:space="preserve">Wskazana przez Dotacjobiorcę zmiana, zwiększenie lub zmniejszenie zakresu Zadania </w:t>
      </w:r>
      <w:r w:rsidR="00503A4B" w:rsidRPr="002247BF">
        <w:rPr>
          <w:rFonts w:eastAsia="Times New Roman" w:cs="Arial"/>
          <w:sz w:val="22"/>
          <w:szCs w:val="22"/>
        </w:rPr>
        <w:t>podlega</w:t>
      </w:r>
      <w:r w:rsidR="008E5CB0" w:rsidRPr="002247BF">
        <w:rPr>
          <w:rFonts w:eastAsia="Times New Roman" w:cs="Arial"/>
          <w:sz w:val="22"/>
          <w:szCs w:val="22"/>
        </w:rPr>
        <w:t>, za pośrednictwem Dotacjodawcy,</w:t>
      </w:r>
      <w:r w:rsidR="00503A4B" w:rsidRPr="002247BF">
        <w:rPr>
          <w:rFonts w:eastAsia="Times New Roman" w:cs="Arial"/>
          <w:sz w:val="22"/>
          <w:szCs w:val="22"/>
        </w:rPr>
        <w:t xml:space="preserve"> akceptacji </w:t>
      </w:r>
      <w:r w:rsidR="002D5C51" w:rsidRPr="002247BF">
        <w:rPr>
          <w:rFonts w:eastAsia="Times New Roman" w:cs="Arial"/>
          <w:sz w:val="22"/>
          <w:szCs w:val="22"/>
        </w:rPr>
        <w:t>Urzędu Marszałkowskiego Województwa Mazowieckiego pod warunkiem, że zmodyfikowany zakres prac/robót/zakupów realizowanych w ramach Zadania będzie uzasadniony i zbieżny z przedmiotem realizacji Zadania określonym nazwą tego Zadania zapisaną na „Liś</w:t>
      </w:r>
      <w:r w:rsidR="00694140" w:rsidRPr="002247BF">
        <w:rPr>
          <w:rFonts w:eastAsia="Times New Roman" w:cs="Arial"/>
          <w:sz w:val="22"/>
          <w:szCs w:val="22"/>
        </w:rPr>
        <w:t>cie Beneficjentów MIAD – Mazowsze dla działkowców 202</w:t>
      </w:r>
      <w:r w:rsidR="00B80A3A" w:rsidRPr="002247BF">
        <w:rPr>
          <w:rFonts w:eastAsia="Times New Roman" w:cs="Arial"/>
          <w:sz w:val="22"/>
          <w:szCs w:val="22"/>
        </w:rPr>
        <w:t>4</w:t>
      </w:r>
      <w:r w:rsidR="002D5C51" w:rsidRPr="002247BF">
        <w:rPr>
          <w:rFonts w:eastAsia="Times New Roman" w:cs="Arial"/>
          <w:sz w:val="22"/>
          <w:szCs w:val="22"/>
        </w:rPr>
        <w:t xml:space="preserve">”. </w:t>
      </w:r>
      <w:r w:rsidRPr="002247BF">
        <w:rPr>
          <w:rFonts w:eastAsia="Times New Roman" w:cs="Arial"/>
          <w:sz w:val="22"/>
          <w:szCs w:val="22"/>
        </w:rPr>
        <w:t>Zasadność</w:t>
      </w:r>
      <w:r w:rsidRPr="00790622">
        <w:rPr>
          <w:rFonts w:eastAsia="Times New Roman" w:cs="Arial"/>
          <w:sz w:val="22"/>
          <w:szCs w:val="22"/>
        </w:rPr>
        <w:t xml:space="preserve"> zmiany, zwiększenia lub zmniejszenia zakresu Zadania oraz zgodność zmodyfikowanego zakresu z przedmiotem realizacji Zadania, podlegają indywidualnej ocenie.</w:t>
      </w:r>
      <w:r w:rsidR="00F34405" w:rsidRPr="00790622">
        <w:rPr>
          <w:rFonts w:eastAsia="Times New Roman" w:cs="Arial"/>
        </w:rPr>
        <w:t xml:space="preserve"> </w:t>
      </w:r>
      <w:r w:rsidR="00F34405" w:rsidRPr="00790622">
        <w:rPr>
          <w:rFonts w:eastAsia="Times New Roman" w:cs="Arial"/>
          <w:sz w:val="22"/>
          <w:szCs w:val="22"/>
        </w:rPr>
        <w:t>O wyniku oceny zasadności zmiany, zwiększenia lub zmniejszenia zakresu Zadania</w:t>
      </w:r>
      <w:r w:rsidR="00F34405" w:rsidRPr="00790622">
        <w:rPr>
          <w:rFonts w:eastAsia="Times New Roman" w:cs="Arial"/>
          <w:i/>
          <w:sz w:val="22"/>
          <w:szCs w:val="22"/>
        </w:rPr>
        <w:t xml:space="preserve"> </w:t>
      </w:r>
      <w:r w:rsidR="00F34405" w:rsidRPr="00790622">
        <w:rPr>
          <w:rFonts w:eastAsia="Times New Roman" w:cs="Arial"/>
          <w:sz w:val="22"/>
          <w:szCs w:val="22"/>
        </w:rPr>
        <w:t>oraz zgodności zmodyfikowanego zakresu</w:t>
      </w:r>
      <w:r w:rsidR="00F34405" w:rsidRPr="00790622">
        <w:rPr>
          <w:rFonts w:eastAsia="Times New Roman" w:cs="Times New Roman"/>
          <w:color w:val="auto"/>
          <w:sz w:val="22"/>
          <w:szCs w:val="22"/>
        </w:rPr>
        <w:t xml:space="preserve"> </w:t>
      </w:r>
      <w:r w:rsidR="00F34405" w:rsidRPr="00790622">
        <w:rPr>
          <w:rFonts w:eastAsia="Times New Roman" w:cs="Arial"/>
          <w:sz w:val="22"/>
          <w:szCs w:val="22"/>
        </w:rPr>
        <w:t>z przedmiotem realizacji Zadania</w:t>
      </w:r>
      <w:r w:rsidR="00F34405" w:rsidRPr="00790622">
        <w:rPr>
          <w:rFonts w:eastAsia="Times New Roman" w:cs="Arial"/>
          <w:i/>
          <w:sz w:val="22"/>
          <w:szCs w:val="22"/>
        </w:rPr>
        <w:t xml:space="preserve"> </w:t>
      </w:r>
      <w:r w:rsidR="00F34405" w:rsidRPr="00790622">
        <w:rPr>
          <w:rFonts w:eastAsia="Times New Roman" w:cs="Arial"/>
          <w:sz w:val="22"/>
          <w:szCs w:val="22"/>
        </w:rPr>
        <w:t>Dotacjobiorca zostanie poinformowany przez Dotacjodawcę drogą</w:t>
      </w:r>
      <w:r w:rsidR="00B1445C" w:rsidRPr="00790622">
        <w:rPr>
          <w:rFonts w:eastAsia="Times New Roman" w:cs="Arial"/>
          <w:sz w:val="22"/>
          <w:szCs w:val="22"/>
        </w:rPr>
        <w:t xml:space="preserve"> </w:t>
      </w:r>
      <w:r w:rsidR="00F34405" w:rsidRPr="00790622">
        <w:rPr>
          <w:rFonts w:eastAsia="Times New Roman" w:cs="Arial"/>
          <w:sz w:val="22"/>
          <w:szCs w:val="22"/>
        </w:rPr>
        <w:t>elektroniczną. Dokonanie przez Dotacjobiorcę</w:t>
      </w:r>
      <w:r w:rsidR="00F34405" w:rsidRPr="00790622">
        <w:rPr>
          <w:rFonts w:eastAsia="Times New Roman" w:cs="Arial"/>
          <w:i/>
          <w:sz w:val="22"/>
          <w:szCs w:val="22"/>
        </w:rPr>
        <w:t xml:space="preserve"> </w:t>
      </w:r>
      <w:r w:rsidR="00F34405" w:rsidRPr="00790622">
        <w:rPr>
          <w:rFonts w:eastAsia="Times New Roman" w:cs="Arial"/>
          <w:sz w:val="22"/>
          <w:szCs w:val="22"/>
        </w:rPr>
        <w:t>nieuzasadnionej zmiany, albo nieuzasadnionego zwiększenia lub zmniejszenia zakresu Zadania</w:t>
      </w:r>
      <w:r w:rsidR="00F34405" w:rsidRPr="00790622">
        <w:rPr>
          <w:rFonts w:eastAsia="Times New Roman" w:cs="Arial"/>
          <w:i/>
          <w:sz w:val="22"/>
          <w:szCs w:val="22"/>
        </w:rPr>
        <w:t>,</w:t>
      </w:r>
      <w:r w:rsidR="00F34405" w:rsidRPr="00790622">
        <w:rPr>
          <w:rFonts w:eastAsia="Times New Roman" w:cs="Arial"/>
          <w:sz w:val="22"/>
          <w:szCs w:val="22"/>
        </w:rPr>
        <w:t xml:space="preserve"> </w:t>
      </w:r>
      <w:r w:rsidR="00B1445C" w:rsidRPr="00790622">
        <w:rPr>
          <w:rFonts w:eastAsia="Times New Roman" w:cs="Arial"/>
          <w:sz w:val="22"/>
          <w:szCs w:val="22"/>
        </w:rPr>
        <w:t>bez uzyskanej zgody</w:t>
      </w:r>
      <w:r w:rsidR="00F34405" w:rsidRPr="00790622">
        <w:rPr>
          <w:rFonts w:eastAsia="Times New Roman" w:cs="Arial"/>
          <w:sz w:val="22"/>
          <w:szCs w:val="22"/>
        </w:rPr>
        <w:t xml:space="preserve">, może skutkować utratą całości lub części </w:t>
      </w:r>
      <w:r w:rsidR="00B1445C" w:rsidRPr="00790622">
        <w:rPr>
          <w:rFonts w:eastAsia="Times New Roman" w:cs="Arial"/>
          <w:sz w:val="22"/>
          <w:szCs w:val="22"/>
        </w:rPr>
        <w:t>dotacji</w:t>
      </w:r>
      <w:r w:rsidR="00F34405" w:rsidRPr="00790622">
        <w:rPr>
          <w:rFonts w:eastAsia="Times New Roman" w:cs="Arial"/>
          <w:sz w:val="22"/>
          <w:szCs w:val="22"/>
        </w:rPr>
        <w:t xml:space="preserve"> przyznanej na realizację tego Zadania.</w:t>
      </w:r>
    </w:p>
    <w:p w14:paraId="6FB36936" w14:textId="77777777" w:rsidR="00C072A6" w:rsidRPr="00790622" w:rsidRDefault="004E44C1" w:rsidP="003A3886">
      <w:pPr>
        <w:pStyle w:val="Standard"/>
        <w:numPr>
          <w:ilvl w:val="0"/>
          <w:numId w:val="22"/>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Zadanie powinno być realizowane z należytą starannością, w szczególności podczas ponoszenia wydatków wchodzących w skład kosztów objętych możliwością otrzymania dotacji celowej dla Zadania, rzetelnie, racjonalnie i oszczędnie, zgodnie z obowiązującymi przepisami prawa, w sposób zapewniający prawidłową i terminową realizację Zadania. Za nienależ</w:t>
      </w:r>
      <w:r w:rsidR="00694140" w:rsidRPr="00790622">
        <w:rPr>
          <w:rFonts w:eastAsia="Times New Roman" w:cs="Times New Roman"/>
          <w:color w:val="auto"/>
          <w:sz w:val="22"/>
          <w:szCs w:val="22"/>
        </w:rPr>
        <w:t xml:space="preserve">yte wykonanie Zadania odpowiada </w:t>
      </w:r>
      <w:r w:rsidRPr="00790622">
        <w:rPr>
          <w:rFonts w:eastAsia="Times New Roman" w:cs="Times New Roman"/>
          <w:color w:val="auto"/>
          <w:sz w:val="22"/>
          <w:szCs w:val="22"/>
        </w:rPr>
        <w:t>Stowarzyszenie Ogrodowe.</w:t>
      </w:r>
    </w:p>
    <w:p w14:paraId="50D83361" w14:textId="4B225FD2" w:rsidR="00C072A6" w:rsidRPr="00790622" w:rsidRDefault="004E44C1" w:rsidP="003A3886">
      <w:pPr>
        <w:pStyle w:val="Standard"/>
        <w:numPr>
          <w:ilvl w:val="0"/>
          <w:numId w:val="22"/>
        </w:numPr>
        <w:spacing w:line="300" w:lineRule="auto"/>
        <w:ind w:left="284" w:hanging="284"/>
        <w:rPr>
          <w:sz w:val="22"/>
          <w:szCs w:val="22"/>
        </w:rPr>
      </w:pPr>
      <w:r w:rsidRPr="00790622">
        <w:rPr>
          <w:rFonts w:eastAsia="Times New Roman" w:cs="Times New Roman"/>
          <w:color w:val="auto"/>
          <w:sz w:val="22"/>
          <w:szCs w:val="22"/>
        </w:rPr>
        <w:t xml:space="preserve">Rozliczenie dotacji następuje na podstawie prawidłowo wypełnionego sprawozdania, złożonego do dnia </w:t>
      </w:r>
      <w:r w:rsidR="00DD021B" w:rsidRPr="002247BF">
        <w:rPr>
          <w:rFonts w:eastAsia="Times New Roman" w:cs="Times New Roman"/>
          <w:bCs/>
          <w:color w:val="auto"/>
          <w:sz w:val="22"/>
          <w:szCs w:val="22"/>
        </w:rPr>
        <w:t>24</w:t>
      </w:r>
      <w:r w:rsidRPr="002247BF">
        <w:rPr>
          <w:rFonts w:eastAsia="Times New Roman" w:cs="Times New Roman"/>
          <w:bCs/>
          <w:color w:val="auto"/>
          <w:sz w:val="22"/>
          <w:szCs w:val="22"/>
        </w:rPr>
        <w:t xml:space="preserve"> października</w:t>
      </w:r>
      <w:r w:rsidRPr="002247BF">
        <w:rPr>
          <w:rFonts w:eastAsia="Times New Roman" w:cs="Times New Roman"/>
          <w:color w:val="auto"/>
          <w:sz w:val="22"/>
          <w:szCs w:val="22"/>
        </w:rPr>
        <w:t xml:space="preserve"> 202</w:t>
      </w:r>
      <w:r w:rsidR="00EC466A" w:rsidRPr="002247BF">
        <w:rPr>
          <w:rFonts w:eastAsia="Times New Roman" w:cs="Times New Roman"/>
          <w:color w:val="auto"/>
          <w:sz w:val="22"/>
          <w:szCs w:val="22"/>
        </w:rPr>
        <w:t>4</w:t>
      </w:r>
      <w:r w:rsidRPr="002247BF">
        <w:rPr>
          <w:rFonts w:eastAsia="Times New Roman" w:cs="Times New Roman"/>
          <w:color w:val="auto"/>
          <w:sz w:val="22"/>
          <w:szCs w:val="22"/>
        </w:rPr>
        <w:t xml:space="preserve"> r., do</w:t>
      </w:r>
      <w:r w:rsidRPr="00790622">
        <w:rPr>
          <w:rFonts w:eastAsia="Times New Roman" w:cs="Times New Roman"/>
          <w:color w:val="auto"/>
          <w:sz w:val="22"/>
          <w:szCs w:val="22"/>
        </w:rPr>
        <w:t xml:space="preserve"> którego podmiot składający wniosek dołącza wszystkie wymagane dokumenty zgodnie z postanowieniami umowy, tj.:</w:t>
      </w:r>
    </w:p>
    <w:p w14:paraId="1137E656" w14:textId="77777777" w:rsidR="00C072A6" w:rsidRPr="00790622" w:rsidRDefault="004E44C1" w:rsidP="003A3886">
      <w:pPr>
        <w:pStyle w:val="Standard"/>
        <w:numPr>
          <w:ilvl w:val="0"/>
          <w:numId w:val="2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 xml:space="preserve">poświadczoną za zgodność z oryginałem przez Dotacjobiorcę kopię protokołu odbioru końcowego </w:t>
      </w:r>
      <w:r w:rsidRPr="00790622">
        <w:rPr>
          <w:rFonts w:eastAsia="Times New Roman" w:cs="Times New Roman"/>
          <w:color w:val="auto"/>
          <w:sz w:val="22"/>
          <w:szCs w:val="22"/>
        </w:rPr>
        <w:lastRenderedPageBreak/>
        <w:t>Zadania, jeżeli ze względu na rodzaj wykonywanych zadań było wymagane sporządzenie protokołu odbioru;</w:t>
      </w:r>
    </w:p>
    <w:p w14:paraId="288C1968" w14:textId="77777777" w:rsidR="00C072A6" w:rsidRPr="00790622" w:rsidRDefault="004E44C1" w:rsidP="003A3886">
      <w:pPr>
        <w:pStyle w:val="Standard"/>
        <w:numPr>
          <w:ilvl w:val="0"/>
          <w:numId w:val="2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poświadczone za zgodność z oryginałem przez Dotacjobiorcę zanonimizowane kopie opisanych dokumentów księgowych potwierdzających poniesienie kosztów na realizację Zadania tj. faktur, rachunków i innych dokumentów księgowych o równoważnej wartości dowodowej potwierdzających poniesienie przez Dotacjobiorcę kosztów Zadania. Dokumenty te powinny być opisane w sposób umożliwiający Miastu ich jednoznaczną identyfikację z realizowanym Zadaniem;</w:t>
      </w:r>
    </w:p>
    <w:p w14:paraId="21B76C0C" w14:textId="2E0EB051" w:rsidR="00C072A6" w:rsidRPr="00790622" w:rsidRDefault="004E44C1" w:rsidP="003A3886">
      <w:pPr>
        <w:pStyle w:val="Standard"/>
        <w:numPr>
          <w:ilvl w:val="0"/>
          <w:numId w:val="2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 xml:space="preserve">poświadczone za zgodność z oryginałem </w:t>
      </w:r>
      <w:r w:rsidR="00690598" w:rsidRPr="00461ADF">
        <w:rPr>
          <w:rFonts w:asciiTheme="minorHAnsi" w:hAnsiTheme="minorHAnsi" w:cstheme="minorHAnsi"/>
          <w:bCs/>
          <w:sz w:val="22"/>
          <w:szCs w:val="22"/>
        </w:rPr>
        <w:t>przez Dotacjobiorcę</w:t>
      </w:r>
      <w:r w:rsidR="00690598" w:rsidRPr="00461ADF">
        <w:rPr>
          <w:rFonts w:asciiTheme="minorHAnsi" w:hAnsiTheme="minorHAnsi" w:cstheme="minorHAnsi"/>
          <w:sz w:val="22"/>
          <w:szCs w:val="22"/>
        </w:rPr>
        <w:t xml:space="preserve"> </w:t>
      </w:r>
      <w:r w:rsidRPr="00790622">
        <w:rPr>
          <w:rFonts w:eastAsia="Times New Roman" w:cs="Times New Roman"/>
          <w:color w:val="auto"/>
          <w:sz w:val="22"/>
          <w:szCs w:val="22"/>
        </w:rPr>
        <w:t>kopie dowodów zapłaty dokumentów księgowych. Dokumenty te powinny być opisane w sposób umożliwiający ich jednoznaczną identyfikację z realizowanym Zadaniem;</w:t>
      </w:r>
    </w:p>
    <w:p w14:paraId="14B8C3DB" w14:textId="77777777" w:rsidR="00C072A6" w:rsidRPr="00790622" w:rsidRDefault="004E44C1" w:rsidP="003A3886">
      <w:pPr>
        <w:pStyle w:val="Standard"/>
        <w:numPr>
          <w:ilvl w:val="0"/>
          <w:numId w:val="27"/>
        </w:numPr>
        <w:spacing w:line="300" w:lineRule="auto"/>
        <w:ind w:left="567" w:hanging="283"/>
        <w:rPr>
          <w:rFonts w:eastAsia="Times New Roman" w:cs="Times New Roman"/>
          <w:color w:val="auto"/>
          <w:sz w:val="22"/>
          <w:szCs w:val="22"/>
        </w:rPr>
      </w:pPr>
      <w:r w:rsidRPr="00790622">
        <w:rPr>
          <w:rFonts w:eastAsia="Times New Roman" w:cs="Times New Roman"/>
          <w:color w:val="auto"/>
          <w:sz w:val="22"/>
          <w:szCs w:val="22"/>
        </w:rPr>
        <w:t>dokumentację zdjęciową potwierdzającą realizację Zadania przez Dotacjobiorcę (nie mniej niż 5 fotografii, w tym jedno pokazujące tablicę informując</w:t>
      </w:r>
      <w:r w:rsidR="003007BD" w:rsidRPr="00790622">
        <w:rPr>
          <w:rFonts w:eastAsia="Times New Roman" w:cs="Times New Roman"/>
          <w:color w:val="auto"/>
          <w:sz w:val="22"/>
          <w:szCs w:val="22"/>
        </w:rPr>
        <w:t>ą</w:t>
      </w:r>
      <w:r w:rsidRPr="00790622">
        <w:rPr>
          <w:rFonts w:eastAsia="Times New Roman" w:cs="Times New Roman"/>
          <w:color w:val="auto"/>
          <w:sz w:val="22"/>
          <w:szCs w:val="22"/>
        </w:rPr>
        <w:t xml:space="preserve"> o dofinansowaniu Zadania).</w:t>
      </w:r>
    </w:p>
    <w:p w14:paraId="0F3E6494" w14:textId="77777777" w:rsidR="00C072A6" w:rsidRPr="00790622" w:rsidRDefault="004E44C1" w:rsidP="003A3886">
      <w:pPr>
        <w:pStyle w:val="Standard"/>
        <w:numPr>
          <w:ilvl w:val="0"/>
          <w:numId w:val="22"/>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Wzór sprawozdania wraz z wykazem załączników określony w uchwale Nr XV/353/2019 Rady Miasta Stołecznego Warszawy z dnia 4 lipca 2019 r., stanowi załącznik do wzoru umowy.</w:t>
      </w:r>
    </w:p>
    <w:p w14:paraId="67A54832" w14:textId="1EE19B45" w:rsidR="00C072A6" w:rsidRPr="00790622" w:rsidRDefault="003A3886" w:rsidP="003A3886">
      <w:pPr>
        <w:pStyle w:val="Standard"/>
        <w:numPr>
          <w:ilvl w:val="0"/>
          <w:numId w:val="22"/>
        </w:numPr>
        <w:spacing w:line="300" w:lineRule="auto"/>
        <w:ind w:left="284" w:hanging="284"/>
        <w:rPr>
          <w:sz w:val="22"/>
          <w:szCs w:val="22"/>
        </w:rPr>
      </w:pPr>
      <w:r>
        <w:rPr>
          <w:rFonts w:eastAsia="Times New Roman" w:cs="Times New Roman"/>
          <w:color w:val="auto"/>
          <w:sz w:val="22"/>
          <w:szCs w:val="22"/>
        </w:rPr>
        <w:t xml:space="preserve"> </w:t>
      </w:r>
      <w:r w:rsidR="004E44C1" w:rsidRPr="00790622">
        <w:rPr>
          <w:rFonts w:eastAsia="Times New Roman" w:cs="Times New Roman"/>
          <w:color w:val="auto"/>
          <w:sz w:val="22"/>
          <w:szCs w:val="22"/>
        </w:rPr>
        <w:t xml:space="preserve">Niezłożenie przez Stowarzyszenie Ogrodowe sprawozdania końcowego wraz z załącznikami w terminie </w:t>
      </w:r>
      <w:r w:rsidR="004E44C1" w:rsidRPr="002247BF">
        <w:rPr>
          <w:rFonts w:eastAsia="Times New Roman" w:cs="Times New Roman"/>
          <w:color w:val="auto"/>
          <w:sz w:val="22"/>
          <w:szCs w:val="22"/>
        </w:rPr>
        <w:t xml:space="preserve">do dnia </w:t>
      </w:r>
      <w:r w:rsidR="00DD021B" w:rsidRPr="002247BF">
        <w:rPr>
          <w:rFonts w:eastAsia="Times New Roman" w:cs="Times New Roman"/>
          <w:bCs/>
          <w:color w:val="auto"/>
          <w:sz w:val="22"/>
          <w:szCs w:val="22"/>
        </w:rPr>
        <w:t>24</w:t>
      </w:r>
      <w:r w:rsidR="004E44C1" w:rsidRPr="002247BF">
        <w:rPr>
          <w:rFonts w:eastAsia="Times New Roman" w:cs="Times New Roman"/>
          <w:bCs/>
          <w:color w:val="auto"/>
          <w:sz w:val="22"/>
          <w:szCs w:val="22"/>
        </w:rPr>
        <w:t xml:space="preserve"> października</w:t>
      </w:r>
      <w:r w:rsidR="004E44C1" w:rsidRPr="002247BF">
        <w:rPr>
          <w:rFonts w:eastAsia="Times New Roman" w:cs="Times New Roman"/>
          <w:color w:val="auto"/>
          <w:sz w:val="22"/>
          <w:szCs w:val="22"/>
        </w:rPr>
        <w:t xml:space="preserve"> 202</w:t>
      </w:r>
      <w:r w:rsidR="005B4E5F" w:rsidRPr="002247BF">
        <w:rPr>
          <w:rFonts w:eastAsia="Times New Roman" w:cs="Times New Roman"/>
          <w:color w:val="auto"/>
          <w:sz w:val="22"/>
          <w:szCs w:val="22"/>
        </w:rPr>
        <w:t>4</w:t>
      </w:r>
      <w:r w:rsidR="004E44C1" w:rsidRPr="002247BF">
        <w:rPr>
          <w:rFonts w:eastAsia="Times New Roman" w:cs="Times New Roman"/>
          <w:color w:val="auto"/>
          <w:sz w:val="22"/>
          <w:szCs w:val="22"/>
        </w:rPr>
        <w:t xml:space="preserve"> r.,</w:t>
      </w:r>
      <w:r w:rsidR="004E44C1" w:rsidRPr="00790622">
        <w:rPr>
          <w:rFonts w:eastAsia="Times New Roman" w:cs="Times New Roman"/>
          <w:color w:val="auto"/>
          <w:sz w:val="22"/>
          <w:szCs w:val="22"/>
        </w:rPr>
        <w:t xml:space="preserve"> skutkuje naliczeniem przez m.st. Warszawa kar umownych za opóźnienie w wysokości 50,00 zł za każdy dzień opóźnienia liczony </w:t>
      </w:r>
      <w:r w:rsidR="004E44C1" w:rsidRPr="002247BF">
        <w:rPr>
          <w:rFonts w:eastAsia="Times New Roman" w:cs="Times New Roman"/>
          <w:color w:val="auto"/>
          <w:sz w:val="22"/>
          <w:szCs w:val="22"/>
        </w:rPr>
        <w:t xml:space="preserve">od dnia </w:t>
      </w:r>
      <w:r w:rsidR="001024E7" w:rsidRPr="002247BF">
        <w:rPr>
          <w:rFonts w:eastAsia="Times New Roman" w:cs="Times New Roman"/>
          <w:bCs/>
          <w:color w:val="auto"/>
          <w:sz w:val="22"/>
          <w:szCs w:val="22"/>
        </w:rPr>
        <w:t>24</w:t>
      </w:r>
      <w:r w:rsidR="004E44C1" w:rsidRPr="002247BF">
        <w:rPr>
          <w:rFonts w:eastAsia="Times New Roman" w:cs="Times New Roman"/>
          <w:bCs/>
          <w:color w:val="auto"/>
          <w:sz w:val="22"/>
          <w:szCs w:val="22"/>
        </w:rPr>
        <w:t xml:space="preserve"> </w:t>
      </w:r>
      <w:r w:rsidR="003007BD" w:rsidRPr="002247BF">
        <w:rPr>
          <w:rFonts w:eastAsia="Times New Roman" w:cs="Times New Roman"/>
          <w:bCs/>
          <w:color w:val="auto"/>
          <w:sz w:val="22"/>
          <w:szCs w:val="22"/>
        </w:rPr>
        <w:t>października</w:t>
      </w:r>
      <w:r w:rsidR="003007BD" w:rsidRPr="002247BF">
        <w:rPr>
          <w:rFonts w:eastAsia="Times New Roman" w:cs="Times New Roman"/>
          <w:color w:val="auto"/>
          <w:sz w:val="22"/>
          <w:szCs w:val="22"/>
        </w:rPr>
        <w:t xml:space="preserve"> </w:t>
      </w:r>
      <w:r w:rsidR="004E44C1" w:rsidRPr="002247BF">
        <w:rPr>
          <w:rFonts w:eastAsia="Times New Roman" w:cs="Times New Roman"/>
          <w:color w:val="auto"/>
          <w:sz w:val="22"/>
          <w:szCs w:val="22"/>
        </w:rPr>
        <w:t>202</w:t>
      </w:r>
      <w:r w:rsidR="005B4E5F" w:rsidRPr="002247BF">
        <w:rPr>
          <w:rFonts w:eastAsia="Times New Roman" w:cs="Times New Roman"/>
          <w:color w:val="auto"/>
          <w:sz w:val="22"/>
          <w:szCs w:val="22"/>
        </w:rPr>
        <w:t>4</w:t>
      </w:r>
      <w:r w:rsidR="004E44C1" w:rsidRPr="002247BF">
        <w:rPr>
          <w:rFonts w:eastAsia="Times New Roman" w:cs="Times New Roman"/>
          <w:color w:val="auto"/>
          <w:sz w:val="22"/>
          <w:szCs w:val="22"/>
        </w:rPr>
        <w:t xml:space="preserve"> r. do</w:t>
      </w:r>
      <w:r w:rsidR="004E44C1" w:rsidRPr="00790622">
        <w:rPr>
          <w:rFonts w:eastAsia="Times New Roman" w:cs="Times New Roman"/>
          <w:color w:val="auto"/>
          <w:sz w:val="22"/>
          <w:szCs w:val="22"/>
        </w:rPr>
        <w:t xml:space="preserve"> dnia złożenia przez Stowarzyszenie Ogrodowe sprawozdania końcowego. Łączna suma kar nie może przekraczać wartości przyznanej pomocy finansowej. Dotacjobiorca zobowiązuje się do zapłacenia kar umownych w terminie 14 dni kalendarzowych od otrzymania wezwania do zapłaty wystawionego w formie noty księgowej.</w:t>
      </w:r>
    </w:p>
    <w:p w14:paraId="4ACF9C7A" w14:textId="28690773" w:rsidR="00C072A6" w:rsidRPr="00790622" w:rsidRDefault="003A3886" w:rsidP="003A3886">
      <w:pPr>
        <w:pStyle w:val="Standard"/>
        <w:numPr>
          <w:ilvl w:val="0"/>
          <w:numId w:val="22"/>
        </w:numPr>
        <w:spacing w:line="300" w:lineRule="auto"/>
        <w:ind w:left="284" w:hanging="284"/>
        <w:rPr>
          <w:rFonts w:eastAsia="Times New Roman" w:cs="Times New Roman"/>
          <w:color w:val="auto"/>
          <w:sz w:val="22"/>
          <w:szCs w:val="22"/>
        </w:rPr>
      </w:pPr>
      <w:r>
        <w:rPr>
          <w:rFonts w:eastAsia="Times New Roman" w:cs="Times New Roman"/>
          <w:color w:val="auto"/>
          <w:sz w:val="22"/>
          <w:szCs w:val="22"/>
        </w:rPr>
        <w:t xml:space="preserve"> </w:t>
      </w:r>
      <w:r w:rsidR="004E44C1" w:rsidRPr="00790622">
        <w:rPr>
          <w:rFonts w:eastAsia="Times New Roman" w:cs="Times New Roman"/>
          <w:color w:val="auto"/>
          <w:sz w:val="22"/>
          <w:szCs w:val="22"/>
        </w:rPr>
        <w:t>Jeśli sprawozdanie z rozliczenia dotacji lub złożona wraz z nim dokumentacja jest nieprawidłowa, niepoprawna lub niekompletna, Stowarzyszenie Ogrodowe zostaje wezwane do uzupełnienia nieprawidłowości, uzupełnienia braków lub złożenia wyjaśnień.</w:t>
      </w:r>
    </w:p>
    <w:p w14:paraId="19B2C6E5" w14:textId="7F9014CD" w:rsidR="00C072A6" w:rsidRPr="00790622" w:rsidRDefault="003A3886" w:rsidP="003A3886">
      <w:pPr>
        <w:pStyle w:val="Standard"/>
        <w:numPr>
          <w:ilvl w:val="0"/>
          <w:numId w:val="22"/>
        </w:numPr>
        <w:spacing w:line="300" w:lineRule="auto"/>
        <w:ind w:left="284" w:hanging="284"/>
        <w:rPr>
          <w:sz w:val="22"/>
          <w:szCs w:val="22"/>
        </w:rPr>
      </w:pPr>
      <w:r>
        <w:rPr>
          <w:rFonts w:eastAsia="Times New Roman" w:cs="Times New Roman"/>
          <w:sz w:val="22"/>
          <w:szCs w:val="22"/>
        </w:rPr>
        <w:t xml:space="preserve"> </w:t>
      </w:r>
      <w:r w:rsidR="004E44C1" w:rsidRPr="00790622">
        <w:rPr>
          <w:rFonts w:eastAsia="Times New Roman" w:cs="Times New Roman"/>
          <w:sz w:val="22"/>
          <w:szCs w:val="22"/>
        </w:rPr>
        <w:t xml:space="preserve">Niezastosowanie się do wezwania i brak uzupełnienia sprawozdania końcowego w </w:t>
      </w:r>
      <w:r w:rsidR="00354BB8" w:rsidRPr="00790622">
        <w:rPr>
          <w:rFonts w:eastAsia="Times New Roman" w:cs="Times New Roman"/>
          <w:color w:val="auto"/>
          <w:sz w:val="22"/>
          <w:szCs w:val="22"/>
        </w:rPr>
        <w:t>ciągu</w:t>
      </w:r>
      <w:r w:rsidR="00D956EA" w:rsidRPr="00790622">
        <w:rPr>
          <w:rFonts w:eastAsia="Times New Roman" w:cs="Times New Roman"/>
          <w:color w:val="auto"/>
          <w:sz w:val="22"/>
          <w:szCs w:val="22"/>
        </w:rPr>
        <w:t xml:space="preserve"> </w:t>
      </w:r>
      <w:r w:rsidR="00F66470">
        <w:rPr>
          <w:rFonts w:eastAsia="Times New Roman" w:cs="Times New Roman"/>
          <w:sz w:val="22"/>
          <w:szCs w:val="22"/>
        </w:rPr>
        <w:t>4</w:t>
      </w:r>
      <w:r w:rsidR="00A87FA1">
        <w:rPr>
          <w:rFonts w:eastAsia="Times New Roman" w:cs="Times New Roman"/>
          <w:sz w:val="22"/>
          <w:szCs w:val="22"/>
        </w:rPr>
        <w:t xml:space="preserve"> </w:t>
      </w:r>
      <w:r w:rsidR="004E44C1" w:rsidRPr="00790622">
        <w:rPr>
          <w:rFonts w:eastAsia="Times New Roman" w:cs="Times New Roman"/>
          <w:sz w:val="22"/>
          <w:szCs w:val="22"/>
        </w:rPr>
        <w:t>dni, stanowi podstawę do odstąpienia od umowy i wszczęcia postępowania w sprawie zwrotu udzielonej dotacji.</w:t>
      </w:r>
    </w:p>
    <w:p w14:paraId="7A84F91C" w14:textId="4C0A7737" w:rsidR="00C072A6" w:rsidRPr="00790622" w:rsidRDefault="003A3886" w:rsidP="003A3886">
      <w:pPr>
        <w:pStyle w:val="Standard"/>
        <w:numPr>
          <w:ilvl w:val="0"/>
          <w:numId w:val="22"/>
        </w:numPr>
        <w:spacing w:line="300" w:lineRule="auto"/>
        <w:ind w:left="284" w:hanging="284"/>
        <w:rPr>
          <w:rFonts w:eastAsia="Times New Roman" w:cs="Times New Roman"/>
          <w:color w:val="auto"/>
          <w:sz w:val="22"/>
          <w:szCs w:val="22"/>
        </w:rPr>
      </w:pPr>
      <w:r>
        <w:rPr>
          <w:rFonts w:eastAsia="Times New Roman" w:cs="Times New Roman"/>
          <w:color w:val="auto"/>
          <w:sz w:val="22"/>
          <w:szCs w:val="22"/>
        </w:rPr>
        <w:t xml:space="preserve"> </w:t>
      </w:r>
      <w:r w:rsidR="004E44C1" w:rsidRPr="00790622">
        <w:rPr>
          <w:rFonts w:eastAsia="Times New Roman" w:cs="Times New Roman"/>
          <w:color w:val="auto"/>
          <w:sz w:val="22"/>
          <w:szCs w:val="22"/>
        </w:rPr>
        <w:t>M.st. Warszawa może odstąpić, w trakcie realizacji Zadania, od udzielenia dotacji celowej w całości lub w części w przypadku niewywiązania się przez Stowarzyszenie Ogrodowe z warunków umowy o udzieleniu dotacji celowej i wniosku o przyznaniu dotacji celowej oraz zasad określonych w ogłoszeniu o naborze.</w:t>
      </w:r>
    </w:p>
    <w:p w14:paraId="5A5590AB" w14:textId="649FFFDB" w:rsidR="00C072A6" w:rsidRPr="00790622" w:rsidRDefault="007B1784" w:rsidP="003A3886">
      <w:pPr>
        <w:pStyle w:val="Standard"/>
        <w:numPr>
          <w:ilvl w:val="0"/>
          <w:numId w:val="22"/>
        </w:numPr>
        <w:spacing w:after="240" w:line="300" w:lineRule="auto"/>
        <w:ind w:left="284" w:hanging="284"/>
        <w:rPr>
          <w:rFonts w:eastAsia="Times New Roman" w:cs="Times New Roman"/>
          <w:color w:val="auto"/>
          <w:sz w:val="22"/>
          <w:szCs w:val="22"/>
        </w:rPr>
      </w:pPr>
      <w:r>
        <w:rPr>
          <w:rFonts w:eastAsia="Times New Roman" w:cs="Times New Roman"/>
          <w:color w:val="auto"/>
          <w:sz w:val="22"/>
          <w:szCs w:val="22"/>
        </w:rPr>
        <w:t xml:space="preserve"> </w:t>
      </w:r>
      <w:r w:rsidR="004E44C1" w:rsidRPr="00790622">
        <w:rPr>
          <w:rFonts w:eastAsia="Times New Roman" w:cs="Times New Roman"/>
          <w:color w:val="auto"/>
          <w:sz w:val="22"/>
          <w:szCs w:val="22"/>
        </w:rPr>
        <w:t>W przypadku zrealizowania całego zakresu Zadania i niewykorzystania w całości przyznanej dotacji celowej, Stowarzyszenie Ogrodowe jest zobowiązane zwrócić niewykorzystaną kwotę dotacji na rachunek m.st. Warszawy w ciągu 15 dni od zaakceptowania sprawozdania końcowego. Za datę zwrotu środków uważa się datę ich wpływu na rachunek bankowy m.st. Warszawy.</w:t>
      </w:r>
    </w:p>
    <w:p w14:paraId="1F9BE6BC" w14:textId="77777777" w:rsidR="00C072A6" w:rsidRPr="00790622" w:rsidRDefault="004E44C1" w:rsidP="00631444">
      <w:pPr>
        <w:pStyle w:val="Nagwek2"/>
      </w:pPr>
      <w:r w:rsidRPr="00790622">
        <w:rPr>
          <w:rFonts w:eastAsia="Times New Roman"/>
        </w:rPr>
        <w:t>§ 9. Kontrola zadania</w:t>
      </w:r>
    </w:p>
    <w:p w14:paraId="3AEF8261" w14:textId="77777777" w:rsidR="00C072A6" w:rsidRPr="00790622" w:rsidRDefault="004E44C1" w:rsidP="007B1784">
      <w:pPr>
        <w:pStyle w:val="Standard"/>
        <w:numPr>
          <w:ilvl w:val="0"/>
          <w:numId w:val="29"/>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Zastrzega się możliwość kontroli prawidłowości wydatkowania udzielonej dotacji na każdym etapie realizacji Zadania.</w:t>
      </w:r>
    </w:p>
    <w:p w14:paraId="1169930A" w14:textId="77777777" w:rsidR="00C072A6" w:rsidRPr="00790622" w:rsidRDefault="004E44C1" w:rsidP="007B1784">
      <w:pPr>
        <w:pStyle w:val="Standard"/>
        <w:numPr>
          <w:ilvl w:val="0"/>
          <w:numId w:val="29"/>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Dotacja celowa na realizację Zadania pobrana nienależycie lub w nadmiernej wysokości podlega zwrotowi.</w:t>
      </w:r>
    </w:p>
    <w:p w14:paraId="1A3AAB45" w14:textId="77777777" w:rsidR="00C74197" w:rsidRPr="00790622" w:rsidRDefault="004E44C1" w:rsidP="007B1784">
      <w:pPr>
        <w:pStyle w:val="Standard"/>
        <w:numPr>
          <w:ilvl w:val="0"/>
          <w:numId w:val="29"/>
        </w:numPr>
        <w:spacing w:line="300" w:lineRule="auto"/>
        <w:ind w:left="284" w:hanging="284"/>
        <w:rPr>
          <w:sz w:val="22"/>
          <w:szCs w:val="22"/>
        </w:rPr>
      </w:pPr>
      <w:r w:rsidRPr="00790622">
        <w:rPr>
          <w:rFonts w:eastAsia="Times New Roman" w:cs="Times New Roman"/>
          <w:color w:val="auto"/>
          <w:sz w:val="22"/>
          <w:szCs w:val="22"/>
        </w:rPr>
        <w:t xml:space="preserve">Zadanie może podlegać kontroli </w:t>
      </w:r>
      <w:r w:rsidR="00C74197" w:rsidRPr="00790622">
        <w:rPr>
          <w:rFonts w:eastAsia="Times New Roman" w:cs="Times New Roman"/>
          <w:color w:val="auto"/>
          <w:sz w:val="22"/>
          <w:szCs w:val="22"/>
        </w:rPr>
        <w:t>w okresie 5 lat od jego zakończenia.</w:t>
      </w:r>
    </w:p>
    <w:p w14:paraId="57C9383A" w14:textId="77777777" w:rsidR="00C072A6" w:rsidRPr="00790622" w:rsidRDefault="004E44C1" w:rsidP="007B1784">
      <w:pPr>
        <w:pStyle w:val="Standard"/>
        <w:numPr>
          <w:ilvl w:val="0"/>
          <w:numId w:val="29"/>
        </w:numPr>
        <w:spacing w:line="300" w:lineRule="auto"/>
        <w:ind w:left="284" w:hanging="284"/>
        <w:rPr>
          <w:sz w:val="22"/>
          <w:szCs w:val="22"/>
        </w:rPr>
      </w:pPr>
      <w:r w:rsidRPr="00790622">
        <w:rPr>
          <w:rFonts w:eastAsia="Times New Roman" w:cs="Times New Roman"/>
          <w:color w:val="auto"/>
          <w:sz w:val="22"/>
          <w:szCs w:val="22"/>
        </w:rPr>
        <w:t xml:space="preserve">Stowarzyszenie Ogrodowe zobowiązane jest do przechowywania kompletnej dokumentacji związanej z realizacją Zadania </w:t>
      </w:r>
      <w:r w:rsidR="00DC3B49" w:rsidRPr="00790622">
        <w:rPr>
          <w:rFonts w:eastAsia="Times New Roman" w:cs="Times New Roman"/>
          <w:color w:val="auto"/>
          <w:sz w:val="22"/>
          <w:szCs w:val="22"/>
        </w:rPr>
        <w:t>w okresie 5 lat od jego zakończenia.</w:t>
      </w:r>
    </w:p>
    <w:p w14:paraId="5D7EF1D2" w14:textId="77777777" w:rsidR="00C072A6" w:rsidRPr="00790622" w:rsidRDefault="004E44C1" w:rsidP="007B1784">
      <w:pPr>
        <w:pStyle w:val="Standard"/>
        <w:numPr>
          <w:ilvl w:val="0"/>
          <w:numId w:val="29"/>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 xml:space="preserve">W ramach kontroli osoby upoważnione do kontroli mogą badać dokumenty i inne nośniki informacji, które mają lub mogą mieć znaczenie dla oceny prawidłowości wykonywania Zadania, oraz żądać </w:t>
      </w:r>
      <w:r w:rsidRPr="00790622">
        <w:rPr>
          <w:rFonts w:eastAsia="Times New Roman" w:cs="Times New Roman"/>
          <w:color w:val="auto"/>
          <w:sz w:val="22"/>
          <w:szCs w:val="22"/>
        </w:rPr>
        <w:lastRenderedPageBreak/>
        <w:t>udzielenia ustnie lub na piśmie informacji dotyczących wykonania Zadania. Stowarzyszenie Ogrodowe na żądanie kontrolującego zobowiązuje się dostarczyć lub udostępnić dokumenty i inne nośniki informacji oraz udzielić wyjaśnień i informacji w terminie określonym przez kontrolującego.</w:t>
      </w:r>
    </w:p>
    <w:p w14:paraId="6A0FDC94" w14:textId="77777777" w:rsidR="00C072A6" w:rsidRPr="00790622" w:rsidRDefault="004E44C1" w:rsidP="007B1784">
      <w:pPr>
        <w:pStyle w:val="Standard"/>
        <w:numPr>
          <w:ilvl w:val="0"/>
          <w:numId w:val="29"/>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O wynikach kontroli Stowarzyszenie Ogrodowe zostanie poinformowane na piśmie oraz jest zobowiązane do wdrożenia uwag i zaleceń.</w:t>
      </w:r>
    </w:p>
    <w:p w14:paraId="7D8E0B0E" w14:textId="77777777" w:rsidR="00C072A6" w:rsidRPr="00790622" w:rsidRDefault="004E44C1" w:rsidP="007B1784">
      <w:pPr>
        <w:pStyle w:val="Standard"/>
        <w:numPr>
          <w:ilvl w:val="0"/>
          <w:numId w:val="29"/>
        </w:numPr>
        <w:spacing w:after="240" w:line="300" w:lineRule="auto"/>
        <w:ind w:left="284" w:hanging="284"/>
        <w:rPr>
          <w:sz w:val="22"/>
          <w:szCs w:val="22"/>
        </w:rPr>
      </w:pPr>
      <w:r w:rsidRPr="00790622">
        <w:rPr>
          <w:rFonts w:eastAsia="Times New Roman" w:cs="Times New Roman"/>
          <w:color w:val="auto"/>
          <w:sz w:val="22"/>
          <w:szCs w:val="22"/>
          <w:shd w:val="clear" w:color="auto" w:fill="FFFFFF"/>
        </w:rPr>
        <w:t>Stowarzyszenie Ogrodowe jest zobowiązane do pisemnego poinformowania m.st. Warszawy o wynikach wszelkich kontroli przeprowadzonych w związku z realizacją Zadania, w ramach których stwierdzono nieprawidłowości dotyczące jego realizacji, o ile kontrole te nie zostały przeprowadzone przez m.st. Warszawa.</w:t>
      </w:r>
    </w:p>
    <w:p w14:paraId="4D4B0A80" w14:textId="77777777" w:rsidR="00C072A6" w:rsidRPr="00790622" w:rsidRDefault="004E44C1" w:rsidP="00631444">
      <w:pPr>
        <w:pStyle w:val="Nagwek2"/>
      </w:pPr>
      <w:r w:rsidRPr="00790622">
        <w:rPr>
          <w:rFonts w:eastAsia="Times New Roman"/>
        </w:rPr>
        <w:t>§ 10. Obowiązki informacyjne</w:t>
      </w:r>
    </w:p>
    <w:p w14:paraId="52DEB86D" w14:textId="7CEE2E7A" w:rsidR="00C072A6" w:rsidRPr="00790622" w:rsidRDefault="004E44C1" w:rsidP="007B1784">
      <w:pPr>
        <w:pStyle w:val="Standard"/>
        <w:numPr>
          <w:ilvl w:val="0"/>
          <w:numId w:val="30"/>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Po zakończeniu realizacji Zadania Stowarzyszenie Ogrodowe jest zobowiązane umieścić tablicę informacyjną</w:t>
      </w:r>
      <w:r w:rsidR="009B7298">
        <w:rPr>
          <w:rFonts w:eastAsia="Times New Roman" w:cs="Times New Roman"/>
          <w:color w:val="auto"/>
          <w:sz w:val="22"/>
          <w:szCs w:val="22"/>
        </w:rPr>
        <w:t xml:space="preserve"> </w:t>
      </w:r>
      <w:r w:rsidR="009B7298" w:rsidRPr="004818A4">
        <w:rPr>
          <w:rFonts w:eastAsia="Times New Roman" w:cs="Times New Roman"/>
          <w:color w:val="auto"/>
          <w:sz w:val="22"/>
          <w:szCs w:val="22"/>
        </w:rPr>
        <w:t>o wymiarach 90 x 70 cm</w:t>
      </w:r>
      <w:r w:rsidR="00C265BA">
        <w:rPr>
          <w:rFonts w:eastAsia="Times New Roman" w:cs="Times New Roman"/>
          <w:color w:val="auto"/>
          <w:sz w:val="22"/>
          <w:szCs w:val="22"/>
        </w:rPr>
        <w:t>,</w:t>
      </w:r>
      <w:r w:rsidRPr="00790622">
        <w:rPr>
          <w:rFonts w:eastAsia="Times New Roman" w:cs="Times New Roman"/>
          <w:color w:val="auto"/>
          <w:sz w:val="22"/>
          <w:szCs w:val="22"/>
        </w:rPr>
        <w:t xml:space="preserve"> zawierającą informacje o źródłach finansowania Zadania. Treść napisu na tej tablicy zostanie wskazana przez m.st. Warszawę. Koszty wykonania i umieszczenia tablicy informacyjnej nie stanowią kosztu</w:t>
      </w:r>
      <w:r w:rsidR="00C265BA">
        <w:rPr>
          <w:rFonts w:eastAsia="Times New Roman" w:cs="Times New Roman"/>
          <w:color w:val="auto"/>
          <w:sz w:val="22"/>
          <w:szCs w:val="22"/>
        </w:rPr>
        <w:t>,</w:t>
      </w:r>
      <w:r w:rsidRPr="00790622">
        <w:rPr>
          <w:rFonts w:eastAsia="Times New Roman" w:cs="Times New Roman"/>
          <w:color w:val="auto"/>
          <w:sz w:val="22"/>
          <w:szCs w:val="22"/>
        </w:rPr>
        <w:t xml:space="preserve"> na który Stowarzyszenie Ogrodowe może otrzymać dotację celową.</w:t>
      </w:r>
      <w:r w:rsidR="00C96F8B" w:rsidRPr="00790622">
        <w:rPr>
          <w:rFonts w:eastAsia="Times New Roman" w:cs="Times New Roman"/>
          <w:color w:val="auto"/>
          <w:sz w:val="22"/>
          <w:szCs w:val="22"/>
        </w:rPr>
        <w:t xml:space="preserve"> Tablica informacyjna </w:t>
      </w:r>
      <w:r w:rsidR="000373ED" w:rsidRPr="00790622">
        <w:rPr>
          <w:rFonts w:eastAsia="Times New Roman" w:cs="Times New Roman"/>
          <w:color w:val="auto"/>
          <w:sz w:val="22"/>
          <w:szCs w:val="22"/>
        </w:rPr>
        <w:t>powinna zos</w:t>
      </w:r>
      <w:r w:rsidR="007C1812" w:rsidRPr="00790622">
        <w:rPr>
          <w:rFonts w:eastAsia="Times New Roman" w:cs="Times New Roman"/>
          <w:color w:val="auto"/>
          <w:sz w:val="22"/>
          <w:szCs w:val="22"/>
        </w:rPr>
        <w:t>tać utrzymana przez okres minimum 5 lat.</w:t>
      </w:r>
    </w:p>
    <w:p w14:paraId="455604F7" w14:textId="3A8C2289" w:rsidR="00C072A6" w:rsidRPr="004818A4" w:rsidRDefault="004E44C1" w:rsidP="00695844">
      <w:pPr>
        <w:pStyle w:val="Standard"/>
        <w:numPr>
          <w:ilvl w:val="0"/>
          <w:numId w:val="30"/>
        </w:numPr>
        <w:spacing w:line="300" w:lineRule="auto"/>
        <w:ind w:left="284" w:hanging="284"/>
        <w:rPr>
          <w:rFonts w:eastAsia="Times New Roman" w:cs="Times New Roman"/>
          <w:color w:val="auto"/>
          <w:sz w:val="22"/>
          <w:szCs w:val="22"/>
        </w:rPr>
      </w:pPr>
      <w:r w:rsidRPr="004818A4">
        <w:rPr>
          <w:rFonts w:eastAsia="Times New Roman" w:cs="Times New Roman"/>
          <w:color w:val="auto"/>
          <w:sz w:val="22"/>
          <w:szCs w:val="22"/>
        </w:rPr>
        <w:t>Informacje, o których mowa w ust. 1, powinny się znaleźć we wszystkich materiałach, publikacjach, informacjach dla mediów, ogłoszeniach na stronie internetowej Stowarzyszenia Ogrodowego oraz portalach społecznościowych i innych mediach internetowych, w wystąpieniach publicznych dotyczących</w:t>
      </w:r>
      <w:r w:rsidR="006F3259" w:rsidRPr="004818A4">
        <w:rPr>
          <w:rFonts w:eastAsia="Times New Roman" w:cs="Times New Roman"/>
          <w:color w:val="auto"/>
          <w:sz w:val="22"/>
          <w:szCs w:val="22"/>
        </w:rPr>
        <w:t xml:space="preserve"> realizowanego Zadania, a także zakupionych rzeczach, o ile ich wielkość i przeznaczenie tego nie uniemo</w:t>
      </w:r>
      <w:r w:rsidR="00835516" w:rsidRPr="004818A4">
        <w:rPr>
          <w:rFonts w:eastAsia="Times New Roman" w:cs="Times New Roman"/>
          <w:color w:val="auto"/>
          <w:sz w:val="22"/>
          <w:szCs w:val="22"/>
        </w:rPr>
        <w:t>ż</w:t>
      </w:r>
      <w:r w:rsidR="006F3259" w:rsidRPr="004818A4">
        <w:rPr>
          <w:rFonts w:eastAsia="Times New Roman" w:cs="Times New Roman"/>
          <w:color w:val="auto"/>
          <w:sz w:val="22"/>
          <w:szCs w:val="22"/>
        </w:rPr>
        <w:t>liwia, proporcjonalnie do wielkości innych oznaczeń, w sposób zapew</w:t>
      </w:r>
      <w:r w:rsidR="00835516" w:rsidRPr="004818A4">
        <w:rPr>
          <w:rFonts w:eastAsia="Times New Roman" w:cs="Times New Roman"/>
          <w:color w:val="auto"/>
          <w:sz w:val="22"/>
          <w:szCs w:val="22"/>
        </w:rPr>
        <w:t xml:space="preserve">niający jego dobrą widoczność. </w:t>
      </w:r>
    </w:p>
    <w:p w14:paraId="2A741FAF" w14:textId="79628A89" w:rsidR="009B7298" w:rsidRDefault="009B7298" w:rsidP="00695844">
      <w:pPr>
        <w:pStyle w:val="Standard"/>
        <w:numPr>
          <w:ilvl w:val="0"/>
          <w:numId w:val="30"/>
        </w:numPr>
        <w:spacing w:line="300" w:lineRule="auto"/>
        <w:ind w:left="284" w:hanging="284"/>
        <w:rPr>
          <w:rFonts w:eastAsia="Times New Roman" w:cs="Times New Roman"/>
          <w:color w:val="auto"/>
          <w:sz w:val="22"/>
          <w:szCs w:val="22"/>
        </w:rPr>
      </w:pPr>
      <w:r>
        <w:rPr>
          <w:rFonts w:eastAsia="Times New Roman" w:cs="Times New Roman"/>
          <w:color w:val="auto"/>
          <w:sz w:val="22"/>
          <w:szCs w:val="22"/>
        </w:rPr>
        <w:t xml:space="preserve">Stowarzyszenie Ogrodowe </w:t>
      </w:r>
      <w:r w:rsidR="00695844">
        <w:rPr>
          <w:rFonts w:eastAsia="Times New Roman" w:cs="Times New Roman"/>
          <w:color w:val="auto"/>
          <w:sz w:val="22"/>
          <w:szCs w:val="22"/>
        </w:rPr>
        <w:t xml:space="preserve">przekaże co najmniej 5 zdjęć z efektów realizacji Zdania, w tym co najmniej </w:t>
      </w:r>
      <w:r w:rsidR="006F3259">
        <w:rPr>
          <w:rFonts w:eastAsia="Times New Roman" w:cs="Times New Roman"/>
          <w:color w:val="auto"/>
          <w:sz w:val="22"/>
          <w:szCs w:val="22"/>
        </w:rPr>
        <w:br/>
      </w:r>
      <w:r w:rsidR="00695844">
        <w:rPr>
          <w:rFonts w:eastAsia="Times New Roman" w:cs="Times New Roman"/>
          <w:color w:val="auto"/>
          <w:sz w:val="22"/>
          <w:szCs w:val="22"/>
        </w:rPr>
        <w:t>1 zdjęcie z tablicą informacyjną, o której mowa w ust. 1, w jakości do druku tj. co najmniej 300</w:t>
      </w:r>
      <w:r w:rsidR="00FC3733">
        <w:rPr>
          <w:rFonts w:eastAsia="Times New Roman" w:cs="Times New Roman"/>
          <w:color w:val="auto"/>
          <w:sz w:val="22"/>
          <w:szCs w:val="22"/>
        </w:rPr>
        <w:t xml:space="preserve"> </w:t>
      </w:r>
      <w:r w:rsidR="008259C0" w:rsidRPr="001258DC">
        <w:rPr>
          <w:rFonts w:eastAsia="Times New Roman" w:cs="Times New Roman"/>
          <w:color w:val="auto"/>
          <w:sz w:val="22"/>
          <w:szCs w:val="22"/>
        </w:rPr>
        <w:t xml:space="preserve">dpi na jeden z adresów, wymienionych w </w:t>
      </w:r>
      <w:r w:rsidR="008259C0" w:rsidRPr="001258DC">
        <w:rPr>
          <w:rFonts w:eastAsia="Times New Roman" w:cs="Calibri"/>
          <w:color w:val="auto"/>
          <w:sz w:val="22"/>
          <w:szCs w:val="22"/>
        </w:rPr>
        <w:t>§</w:t>
      </w:r>
      <w:r w:rsidR="008259C0" w:rsidRPr="001258DC">
        <w:rPr>
          <w:rFonts w:eastAsia="Times New Roman" w:cs="Times New Roman"/>
          <w:color w:val="auto"/>
          <w:sz w:val="22"/>
          <w:szCs w:val="22"/>
        </w:rPr>
        <w:t xml:space="preserve"> 11,</w:t>
      </w:r>
      <w:r w:rsidR="00C07859" w:rsidRPr="001258DC">
        <w:rPr>
          <w:rFonts w:eastAsia="Times New Roman" w:cs="Times New Roman"/>
          <w:color w:val="auto"/>
          <w:sz w:val="22"/>
          <w:szCs w:val="22"/>
        </w:rPr>
        <w:t xml:space="preserve"> </w:t>
      </w:r>
      <w:r w:rsidR="00695844" w:rsidRPr="001258DC">
        <w:rPr>
          <w:rFonts w:eastAsia="Times New Roman" w:cs="Times New Roman"/>
          <w:color w:val="auto"/>
          <w:sz w:val="22"/>
          <w:szCs w:val="22"/>
        </w:rPr>
        <w:t>w tytule wpisując nazwę Rodzinnego Ogrodu Działkowego.</w:t>
      </w:r>
    </w:p>
    <w:p w14:paraId="0AC7A980" w14:textId="0E83B30F" w:rsidR="00695844" w:rsidRPr="00790622" w:rsidRDefault="00695844" w:rsidP="00695844">
      <w:pPr>
        <w:pStyle w:val="Standard"/>
        <w:spacing w:after="240" w:line="300" w:lineRule="auto"/>
        <w:ind w:left="284"/>
        <w:rPr>
          <w:rFonts w:eastAsia="Times New Roman" w:cs="Times New Roman"/>
          <w:color w:val="auto"/>
          <w:sz w:val="22"/>
          <w:szCs w:val="22"/>
        </w:rPr>
      </w:pPr>
      <w:r>
        <w:rPr>
          <w:rFonts w:eastAsia="Times New Roman" w:cs="Times New Roman"/>
          <w:color w:val="auto"/>
          <w:sz w:val="22"/>
          <w:szCs w:val="22"/>
        </w:rPr>
        <w:t>W treści maila należy umieścić imię i nazwisko autora z dopiskiem o zgodzie na wykorzystanie załączonych zdjęć na potrzeby działań informacyjno-promocyjnych prowadzonych przez Samorząd Województwa Mazowieckiego.</w:t>
      </w:r>
    </w:p>
    <w:p w14:paraId="100949A1" w14:textId="77777777" w:rsidR="00C072A6" w:rsidRPr="00790622" w:rsidRDefault="004E44C1" w:rsidP="00631444">
      <w:pPr>
        <w:pStyle w:val="Nagwek2"/>
      </w:pPr>
      <w:r w:rsidRPr="00790622">
        <w:rPr>
          <w:rFonts w:eastAsia="Times New Roman"/>
        </w:rPr>
        <w:t>§ 11. Postanowienia końcowe</w:t>
      </w:r>
    </w:p>
    <w:p w14:paraId="4F5A6D6B" w14:textId="77777777" w:rsidR="00C072A6" w:rsidRPr="00790622" w:rsidRDefault="004E44C1" w:rsidP="009F4BFB">
      <w:pPr>
        <w:pStyle w:val="Standard"/>
        <w:spacing w:line="300" w:lineRule="auto"/>
        <w:rPr>
          <w:rFonts w:eastAsia="Times New Roman" w:cs="Times New Roman"/>
          <w:color w:val="auto"/>
          <w:sz w:val="22"/>
          <w:szCs w:val="22"/>
        </w:rPr>
      </w:pPr>
      <w:r w:rsidRPr="00790622">
        <w:rPr>
          <w:rFonts w:eastAsia="Times New Roman" w:cs="Times New Roman"/>
          <w:color w:val="auto"/>
          <w:sz w:val="22"/>
          <w:szCs w:val="22"/>
        </w:rPr>
        <w:t xml:space="preserve">Informacje dodatkowe na temat udzielanych dotacji można uzyskać w Biurze </w:t>
      </w:r>
      <w:r w:rsidR="00F50703" w:rsidRPr="00790622">
        <w:rPr>
          <w:rFonts w:eastAsia="Times New Roman" w:cs="Times New Roman"/>
          <w:color w:val="auto"/>
          <w:sz w:val="22"/>
          <w:szCs w:val="22"/>
        </w:rPr>
        <w:t>Ochrony Środowiska</w:t>
      </w:r>
      <w:r w:rsidRPr="00790622">
        <w:rPr>
          <w:rFonts w:eastAsia="Times New Roman" w:cs="Times New Roman"/>
          <w:color w:val="auto"/>
          <w:sz w:val="22"/>
          <w:szCs w:val="22"/>
        </w:rPr>
        <w:t xml:space="preserve"> Urzędu m.st. Warszawy w Wydziale </w:t>
      </w:r>
      <w:r w:rsidR="00DD021B" w:rsidRPr="00790622">
        <w:rPr>
          <w:rFonts w:eastAsia="Times New Roman" w:cs="Times New Roman"/>
          <w:bCs/>
          <w:color w:val="auto"/>
          <w:sz w:val="22"/>
          <w:szCs w:val="22"/>
        </w:rPr>
        <w:t>Ochrony Systemu Przyrodniczego Miasta</w:t>
      </w:r>
      <w:r w:rsidR="00DD021B" w:rsidRPr="00790622">
        <w:rPr>
          <w:rFonts w:eastAsia="Times New Roman" w:cs="Times New Roman"/>
          <w:color w:val="auto"/>
          <w:sz w:val="22"/>
          <w:szCs w:val="22"/>
        </w:rPr>
        <w:t xml:space="preserve"> </w:t>
      </w:r>
      <w:r w:rsidRPr="00790622">
        <w:rPr>
          <w:rFonts w:eastAsia="Times New Roman" w:cs="Times New Roman"/>
          <w:color w:val="auto"/>
          <w:sz w:val="22"/>
          <w:szCs w:val="22"/>
        </w:rPr>
        <w:t>w drodze kontaktu mailowego lub telefonicznego z pracownikami Biura:</w:t>
      </w:r>
    </w:p>
    <w:p w14:paraId="5B248A18" w14:textId="77777777" w:rsidR="00CA6E62" w:rsidRPr="00790622" w:rsidRDefault="00DD021B" w:rsidP="007B1784">
      <w:pPr>
        <w:pStyle w:val="Standard"/>
        <w:numPr>
          <w:ilvl w:val="1"/>
          <w:numId w:val="32"/>
        </w:numPr>
        <w:spacing w:line="300" w:lineRule="auto"/>
        <w:ind w:left="567" w:hanging="283"/>
        <w:rPr>
          <w:rFonts w:eastAsia="Times New Roman" w:cs="Times New Roman"/>
          <w:bCs/>
          <w:color w:val="auto"/>
          <w:sz w:val="22"/>
          <w:szCs w:val="22"/>
        </w:rPr>
      </w:pPr>
      <w:r w:rsidRPr="00790622">
        <w:rPr>
          <w:rFonts w:eastAsia="Times New Roman" w:cs="Times New Roman"/>
          <w:bCs/>
          <w:color w:val="auto"/>
          <w:sz w:val="22"/>
          <w:szCs w:val="22"/>
        </w:rPr>
        <w:t>Helena Kamińska tel. 22 443 25 50, e-mail: hkaminska@um.warszawa.pl</w:t>
      </w:r>
    </w:p>
    <w:p w14:paraId="23D2ADF6" w14:textId="1DB78F9E" w:rsidR="00CA6E62" w:rsidRPr="00CD302D" w:rsidRDefault="00DD021B" w:rsidP="007B1784">
      <w:pPr>
        <w:pStyle w:val="Standard"/>
        <w:numPr>
          <w:ilvl w:val="1"/>
          <w:numId w:val="32"/>
        </w:numPr>
        <w:spacing w:line="300" w:lineRule="auto"/>
        <w:ind w:left="567" w:hanging="283"/>
        <w:rPr>
          <w:rFonts w:eastAsia="Times New Roman" w:cs="Times New Roman"/>
          <w:bCs/>
          <w:color w:val="auto"/>
          <w:sz w:val="22"/>
          <w:szCs w:val="22"/>
        </w:rPr>
      </w:pPr>
      <w:r w:rsidRPr="00CD302D">
        <w:rPr>
          <w:rFonts w:eastAsia="Times New Roman" w:cs="Times New Roman"/>
          <w:bCs/>
          <w:color w:val="auto"/>
          <w:sz w:val="22"/>
          <w:szCs w:val="22"/>
        </w:rPr>
        <w:t xml:space="preserve">Katarzyna Bartusiak tel. 22 443 25 10, e-mail: </w:t>
      </w:r>
      <w:r w:rsidR="00A87FA1" w:rsidRPr="00CD302D">
        <w:rPr>
          <w:rFonts w:eastAsia="Times New Roman" w:cs="Times New Roman"/>
          <w:bCs/>
          <w:sz w:val="22"/>
          <w:szCs w:val="22"/>
        </w:rPr>
        <w:t>kbartusiak@um.warszawa.pl</w:t>
      </w:r>
    </w:p>
    <w:p w14:paraId="391746A6" w14:textId="0D754319" w:rsidR="00A87FA1" w:rsidRDefault="00A87FA1" w:rsidP="007B1784">
      <w:pPr>
        <w:pStyle w:val="Standard"/>
        <w:numPr>
          <w:ilvl w:val="1"/>
          <w:numId w:val="32"/>
        </w:numPr>
        <w:spacing w:line="300" w:lineRule="auto"/>
        <w:ind w:left="567" w:hanging="283"/>
        <w:rPr>
          <w:rFonts w:eastAsia="Times New Roman" w:cs="Times New Roman"/>
          <w:bCs/>
          <w:color w:val="auto"/>
          <w:sz w:val="22"/>
          <w:szCs w:val="22"/>
        </w:rPr>
      </w:pPr>
      <w:r>
        <w:rPr>
          <w:rFonts w:eastAsia="Times New Roman" w:cs="Times New Roman"/>
          <w:bCs/>
          <w:color w:val="auto"/>
          <w:sz w:val="22"/>
          <w:szCs w:val="22"/>
        </w:rPr>
        <w:t>Agnieszka Samsel tel. 22 443 25</w:t>
      </w:r>
      <w:r w:rsidR="000912EB">
        <w:rPr>
          <w:rFonts w:eastAsia="Times New Roman" w:cs="Times New Roman"/>
          <w:bCs/>
          <w:color w:val="auto"/>
          <w:sz w:val="22"/>
          <w:szCs w:val="22"/>
        </w:rPr>
        <w:t xml:space="preserve"> 36, e-mail: </w:t>
      </w:r>
      <w:r w:rsidR="000912EB" w:rsidRPr="0035677D">
        <w:rPr>
          <w:rFonts w:eastAsia="Times New Roman" w:cs="Times New Roman"/>
          <w:bCs/>
          <w:sz w:val="22"/>
          <w:szCs w:val="22"/>
        </w:rPr>
        <w:t>asamsel@um.warszawa.pl</w:t>
      </w:r>
      <w:r w:rsidR="000912EB">
        <w:rPr>
          <w:rFonts w:eastAsia="Times New Roman" w:cs="Times New Roman"/>
          <w:bCs/>
          <w:color w:val="auto"/>
          <w:sz w:val="22"/>
          <w:szCs w:val="22"/>
        </w:rPr>
        <w:t xml:space="preserve"> </w:t>
      </w:r>
    </w:p>
    <w:p w14:paraId="669BD2C6" w14:textId="4F0A83CB" w:rsidR="00812C09" w:rsidRPr="00790622" w:rsidRDefault="00812C09" w:rsidP="007B1784">
      <w:pPr>
        <w:pStyle w:val="Standard"/>
        <w:numPr>
          <w:ilvl w:val="1"/>
          <w:numId w:val="32"/>
        </w:numPr>
        <w:spacing w:line="300" w:lineRule="auto"/>
        <w:ind w:left="567" w:hanging="283"/>
        <w:rPr>
          <w:rFonts w:eastAsia="Times New Roman" w:cs="Times New Roman"/>
          <w:bCs/>
          <w:color w:val="auto"/>
          <w:sz w:val="22"/>
          <w:szCs w:val="22"/>
        </w:rPr>
      </w:pPr>
      <w:r>
        <w:rPr>
          <w:rFonts w:eastAsia="Times New Roman" w:cs="Times New Roman"/>
          <w:bCs/>
          <w:color w:val="auto"/>
          <w:sz w:val="22"/>
          <w:szCs w:val="22"/>
        </w:rPr>
        <w:t>Weronika Ochocka tel. 22 443 25 81, e-mail: wochocka@um.warszawa.pl</w:t>
      </w:r>
    </w:p>
    <w:p w14:paraId="16C7FD17" w14:textId="77777777" w:rsidR="00C072A6" w:rsidRPr="00790622" w:rsidRDefault="004E44C1" w:rsidP="00703B8D">
      <w:pPr>
        <w:pStyle w:val="Nagwek2"/>
      </w:pPr>
      <w:r w:rsidRPr="00790622">
        <w:rPr>
          <w:rFonts w:eastAsia="Times New Roman"/>
        </w:rPr>
        <w:t>§ 12. Załączniki</w:t>
      </w:r>
    </w:p>
    <w:p w14:paraId="11450F22" w14:textId="77777777" w:rsidR="00C072A6" w:rsidRPr="00790622" w:rsidRDefault="004E44C1" w:rsidP="007B1784">
      <w:pPr>
        <w:pStyle w:val="Standard"/>
        <w:numPr>
          <w:ilvl w:val="0"/>
          <w:numId w:val="31"/>
        </w:numPr>
        <w:spacing w:line="300" w:lineRule="auto"/>
        <w:ind w:left="284" w:hanging="284"/>
        <w:rPr>
          <w:rFonts w:eastAsia="Times New Roman" w:cs="Times New Roman"/>
          <w:color w:val="auto"/>
          <w:sz w:val="22"/>
          <w:szCs w:val="22"/>
        </w:rPr>
      </w:pPr>
      <w:r w:rsidRPr="00790622">
        <w:rPr>
          <w:rFonts w:eastAsia="Times New Roman" w:cs="Times New Roman"/>
          <w:color w:val="auto"/>
          <w:sz w:val="22"/>
          <w:szCs w:val="22"/>
        </w:rPr>
        <w:t>Wzór wniosku o przyznanie dotacji celowej z budżetu m.st. Warszawy na inne zadania niż określone w ustawie o działalności pożytku publicznego i wolontariacie,</w:t>
      </w:r>
    </w:p>
    <w:p w14:paraId="21625289" w14:textId="0B941E00" w:rsidR="00C072A6" w:rsidRPr="002247BF" w:rsidRDefault="004E44C1" w:rsidP="007B1784">
      <w:pPr>
        <w:pStyle w:val="Standard"/>
        <w:numPr>
          <w:ilvl w:val="0"/>
          <w:numId w:val="31"/>
        </w:numPr>
        <w:spacing w:line="300" w:lineRule="auto"/>
        <w:ind w:left="284" w:hanging="284"/>
        <w:rPr>
          <w:sz w:val="22"/>
          <w:szCs w:val="22"/>
        </w:rPr>
      </w:pPr>
      <w:r w:rsidRPr="00790622">
        <w:rPr>
          <w:rFonts w:eastAsia="Times New Roman" w:cs="Times New Roman"/>
          <w:color w:val="auto"/>
          <w:sz w:val="22"/>
          <w:szCs w:val="22"/>
        </w:rPr>
        <w:t>Wzór wniosku do miasta/gminy o zgłoszenie Zadania do udziału w Mazowieckim Instrumencie Akty</w:t>
      </w:r>
      <w:r w:rsidR="00D51EC9" w:rsidRPr="00790622">
        <w:rPr>
          <w:rFonts w:eastAsia="Times New Roman" w:cs="Times New Roman"/>
          <w:color w:val="auto"/>
          <w:sz w:val="22"/>
          <w:szCs w:val="22"/>
        </w:rPr>
        <w:t xml:space="preserve">wizacji Działkowców </w:t>
      </w:r>
      <w:r w:rsidR="00D51EC9" w:rsidRPr="002247BF">
        <w:rPr>
          <w:rFonts w:eastAsia="Times New Roman" w:cs="Times New Roman"/>
          <w:color w:val="auto"/>
          <w:sz w:val="22"/>
          <w:szCs w:val="22"/>
        </w:rPr>
        <w:t>– Mazowsze dla działkowców 202</w:t>
      </w:r>
      <w:r w:rsidR="005E02AF" w:rsidRPr="002247BF">
        <w:rPr>
          <w:rFonts w:eastAsia="Times New Roman" w:cs="Times New Roman"/>
          <w:color w:val="auto"/>
          <w:sz w:val="22"/>
          <w:szCs w:val="22"/>
        </w:rPr>
        <w:t>4</w:t>
      </w:r>
      <w:r w:rsidRPr="002247BF">
        <w:rPr>
          <w:rFonts w:eastAsia="Times New Roman" w:cs="Times New Roman"/>
          <w:color w:val="auto"/>
          <w:sz w:val="22"/>
          <w:szCs w:val="22"/>
        </w:rPr>
        <w:t>.</w:t>
      </w:r>
    </w:p>
    <w:p w14:paraId="54051AAD" w14:textId="77777777" w:rsidR="00C072A6" w:rsidRPr="00790622" w:rsidRDefault="004E44C1" w:rsidP="007B1784">
      <w:pPr>
        <w:pStyle w:val="Standard"/>
        <w:numPr>
          <w:ilvl w:val="0"/>
          <w:numId w:val="31"/>
        </w:numPr>
        <w:spacing w:line="300" w:lineRule="auto"/>
        <w:ind w:left="284" w:hanging="284"/>
        <w:rPr>
          <w:sz w:val="22"/>
          <w:szCs w:val="22"/>
        </w:rPr>
      </w:pPr>
      <w:r w:rsidRPr="00790622">
        <w:rPr>
          <w:rFonts w:eastAsia="Times New Roman" w:cs="Times New Roman"/>
          <w:color w:val="auto"/>
          <w:sz w:val="22"/>
          <w:szCs w:val="22"/>
        </w:rPr>
        <w:lastRenderedPageBreak/>
        <w:t>Wzór umo</w:t>
      </w:r>
      <w:r w:rsidR="00BC345A" w:rsidRPr="00790622">
        <w:rPr>
          <w:rFonts w:eastAsia="Times New Roman" w:cs="Times New Roman"/>
          <w:color w:val="auto"/>
          <w:sz w:val="22"/>
          <w:szCs w:val="22"/>
        </w:rPr>
        <w:t>wy o udzielenie dotacji celowej.</w:t>
      </w:r>
    </w:p>
    <w:sectPr w:rsidR="00C072A6" w:rsidRPr="00790622" w:rsidSect="00144761">
      <w:footerReference w:type="default" r:id="rId13"/>
      <w:pgSz w:w="11906" w:h="16838"/>
      <w:pgMar w:top="708"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472C" w14:textId="77777777" w:rsidR="00593EAE" w:rsidRDefault="00593EAE">
      <w:r>
        <w:separator/>
      </w:r>
    </w:p>
  </w:endnote>
  <w:endnote w:type="continuationSeparator" w:id="0">
    <w:p w14:paraId="3B36CE7D" w14:textId="77777777" w:rsidR="00593EAE" w:rsidRDefault="00593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AE70" w14:textId="01438ECF" w:rsidR="00804C1C" w:rsidRPr="00144761" w:rsidRDefault="00804C1C" w:rsidP="00144761">
    <w:pPr>
      <w:pStyle w:val="Stopka"/>
      <w:jc w:val="center"/>
      <w:rPr>
        <w:rFonts w:asciiTheme="minorHAnsi" w:hAnsiTheme="minorHAnsi" w:cstheme="minorHAnsi"/>
        <w:sz w:val="22"/>
        <w:szCs w:val="22"/>
      </w:rPr>
    </w:pPr>
    <w:r w:rsidRPr="003A3886">
      <w:rPr>
        <w:rFonts w:asciiTheme="minorHAnsi" w:hAnsiTheme="minorHAnsi" w:cstheme="minorHAnsi"/>
        <w:sz w:val="22"/>
        <w:szCs w:val="22"/>
      </w:rPr>
      <w:fldChar w:fldCharType="begin"/>
    </w:r>
    <w:r w:rsidRPr="003A3886">
      <w:rPr>
        <w:rFonts w:asciiTheme="minorHAnsi" w:hAnsiTheme="minorHAnsi" w:cstheme="minorHAnsi"/>
        <w:sz w:val="22"/>
        <w:szCs w:val="22"/>
      </w:rPr>
      <w:instrText xml:space="preserve"> PAGE </w:instrText>
    </w:r>
    <w:r w:rsidRPr="003A3886">
      <w:rPr>
        <w:rFonts w:asciiTheme="minorHAnsi" w:hAnsiTheme="minorHAnsi" w:cstheme="minorHAnsi"/>
        <w:sz w:val="22"/>
        <w:szCs w:val="22"/>
      </w:rPr>
      <w:fldChar w:fldCharType="separate"/>
    </w:r>
    <w:r w:rsidR="00CB0386">
      <w:rPr>
        <w:rFonts w:asciiTheme="minorHAnsi" w:hAnsiTheme="minorHAnsi" w:cstheme="minorHAnsi"/>
        <w:noProof/>
        <w:sz w:val="22"/>
        <w:szCs w:val="22"/>
      </w:rPr>
      <w:t>4</w:t>
    </w:r>
    <w:r w:rsidRPr="003A3886">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5BC77" w14:textId="77777777" w:rsidR="00593EAE" w:rsidRDefault="00593EAE">
      <w:r>
        <w:separator/>
      </w:r>
    </w:p>
  </w:footnote>
  <w:footnote w:type="continuationSeparator" w:id="0">
    <w:p w14:paraId="3C01E4EE" w14:textId="77777777" w:rsidR="00593EAE" w:rsidRDefault="00593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F2E"/>
    <w:multiLevelType w:val="multilevel"/>
    <w:tmpl w:val="BB8EB6C8"/>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15:restartNumberingAfterBreak="0">
    <w:nsid w:val="00CC5398"/>
    <w:multiLevelType w:val="multilevel"/>
    <w:tmpl w:val="282457C2"/>
    <w:styleLink w:val="Styl3"/>
    <w:lvl w:ilvl="0">
      <w:start w:val="1"/>
      <w:numFmt w:val="decimal"/>
      <w:lvlText w:val="%1."/>
      <w:lvlJc w:val="left"/>
      <w:pPr>
        <w:ind w:left="720" w:hanging="360"/>
      </w:pPr>
      <w:rPr>
        <w:rFonts w:ascii="Arial" w:hAnsi="Arial" w:hint="default"/>
        <w:sz w:val="22"/>
      </w:rPr>
    </w:lvl>
    <w:lvl w:ilvl="1">
      <w:start w:val="1"/>
      <w:numFmt w:val="decimal"/>
      <w:lvlText w:val="%2)"/>
      <w:lvlJc w:val="left"/>
      <w:pPr>
        <w:ind w:left="107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6A34D07"/>
    <w:multiLevelType w:val="multilevel"/>
    <w:tmpl w:val="93B2A09C"/>
    <w:lvl w:ilvl="0">
      <w:start w:val="1"/>
      <w:numFmt w:val="decimal"/>
      <w:lvlText w:val="%1."/>
      <w:lvlJc w:val="left"/>
      <w:pPr>
        <w:ind w:left="502"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CB4C2D"/>
    <w:multiLevelType w:val="multilevel"/>
    <w:tmpl w:val="51AEED44"/>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8431E1F"/>
    <w:multiLevelType w:val="multilevel"/>
    <w:tmpl w:val="73F2A400"/>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5" w15:restartNumberingAfterBreak="0">
    <w:nsid w:val="08CF1CCF"/>
    <w:multiLevelType w:val="multilevel"/>
    <w:tmpl w:val="3D3EC05E"/>
    <w:lvl w:ilvl="0">
      <w:start w:val="1"/>
      <w:numFmt w:val="decimal"/>
      <w:lvlText w:val="%1."/>
      <w:lvlJc w:val="left"/>
      <w:pPr>
        <w:ind w:left="502"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CB94265"/>
    <w:multiLevelType w:val="multilevel"/>
    <w:tmpl w:val="C9B6ED86"/>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7" w15:restartNumberingAfterBreak="0">
    <w:nsid w:val="103C6FEC"/>
    <w:multiLevelType w:val="multilevel"/>
    <w:tmpl w:val="18C0CB32"/>
    <w:lvl w:ilvl="0">
      <w:start w:val="1"/>
      <w:numFmt w:val="decimal"/>
      <w:lvlText w:val="%1."/>
      <w:lvlJc w:val="left"/>
      <w:pPr>
        <w:ind w:left="50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EB5C53"/>
    <w:multiLevelType w:val="hybridMultilevel"/>
    <w:tmpl w:val="B69061F0"/>
    <w:lvl w:ilvl="0" w:tplc="BC689886">
      <w:start w:val="1"/>
      <w:numFmt w:val="decimal"/>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9" w15:restartNumberingAfterBreak="0">
    <w:nsid w:val="18E117BE"/>
    <w:multiLevelType w:val="multilevel"/>
    <w:tmpl w:val="0E729B1E"/>
    <w:styleLink w:val="WWNum1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AA54F36"/>
    <w:multiLevelType w:val="multilevel"/>
    <w:tmpl w:val="282457C2"/>
    <w:numStyleLink w:val="Styl3"/>
  </w:abstractNum>
  <w:abstractNum w:abstractNumId="11" w15:restartNumberingAfterBreak="0">
    <w:nsid w:val="1DBD1513"/>
    <w:multiLevelType w:val="multilevel"/>
    <w:tmpl w:val="81D8BC36"/>
    <w:styleLink w:val="WWNum1aa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53936E0"/>
    <w:multiLevelType w:val="hybridMultilevel"/>
    <w:tmpl w:val="E59644E0"/>
    <w:lvl w:ilvl="0" w:tplc="989AF2B6">
      <w:start w:val="1"/>
      <w:numFmt w:val="decimal"/>
      <w:lvlText w:val="%1)"/>
      <w:lvlJc w:val="left"/>
      <w:pPr>
        <w:ind w:left="720" w:hanging="360"/>
      </w:pPr>
      <w:rPr>
        <w:rFonts w:eastAsia="Times New Roman" w:cs="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F25FA3"/>
    <w:multiLevelType w:val="multilevel"/>
    <w:tmpl w:val="87C07028"/>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6FA7560"/>
    <w:multiLevelType w:val="multilevel"/>
    <w:tmpl w:val="8D962EA8"/>
    <w:styleLink w:val="WWNum1aa"/>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ABB0533"/>
    <w:multiLevelType w:val="multilevel"/>
    <w:tmpl w:val="3670EEF4"/>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0FB4816"/>
    <w:multiLevelType w:val="multilevel"/>
    <w:tmpl w:val="282457C2"/>
    <w:numStyleLink w:val="Styl3"/>
  </w:abstractNum>
  <w:abstractNum w:abstractNumId="17" w15:restartNumberingAfterBreak="0">
    <w:nsid w:val="315A7A33"/>
    <w:multiLevelType w:val="multilevel"/>
    <w:tmpl w:val="77E620AA"/>
    <w:lvl w:ilvl="0">
      <w:start w:val="2"/>
      <w:numFmt w:val="decimal"/>
      <w:lvlText w:val="%1."/>
      <w:lvlJc w:val="left"/>
      <w:pPr>
        <w:ind w:left="360" w:hanging="360"/>
      </w:pPr>
    </w:lvl>
    <w:lvl w:ilvl="1">
      <w:start w:val="1"/>
      <w:numFmt w:val="decimal"/>
      <w:lvlText w:val="%1.%2."/>
      <w:lvlJc w:val="left"/>
      <w:pPr>
        <w:ind w:left="1794" w:hanging="360"/>
      </w:pPr>
    </w:lvl>
    <w:lvl w:ilvl="2">
      <w:start w:val="1"/>
      <w:numFmt w:val="decimal"/>
      <w:lvlText w:val="%1.%2.%3."/>
      <w:lvlJc w:val="left"/>
      <w:pPr>
        <w:ind w:left="3588" w:hanging="720"/>
      </w:pPr>
      <w:rPr>
        <w:b/>
        <w:color w:val="auto"/>
      </w:rPr>
    </w:lvl>
    <w:lvl w:ilvl="3">
      <w:start w:val="1"/>
      <w:numFmt w:val="decimal"/>
      <w:lvlText w:val="%1.%2.%3.%4."/>
      <w:lvlJc w:val="left"/>
      <w:pPr>
        <w:ind w:left="5022" w:hanging="720"/>
      </w:pPr>
    </w:lvl>
    <w:lvl w:ilvl="4">
      <w:start w:val="1"/>
      <w:numFmt w:val="decimal"/>
      <w:lvlText w:val="%1.%2.%3.%4.%5."/>
      <w:lvlJc w:val="left"/>
      <w:pPr>
        <w:ind w:left="6816" w:hanging="1080"/>
      </w:pPr>
    </w:lvl>
    <w:lvl w:ilvl="5">
      <w:start w:val="1"/>
      <w:numFmt w:val="decimal"/>
      <w:lvlText w:val="%1.%2.%3.%4.%5.%6."/>
      <w:lvlJc w:val="left"/>
      <w:pPr>
        <w:ind w:left="8250" w:hanging="1080"/>
      </w:pPr>
    </w:lvl>
    <w:lvl w:ilvl="6">
      <w:start w:val="1"/>
      <w:numFmt w:val="decimal"/>
      <w:lvlText w:val="%1.%2.%3.%4.%5.%6.%7."/>
      <w:lvlJc w:val="left"/>
      <w:pPr>
        <w:ind w:left="10044" w:hanging="1440"/>
      </w:pPr>
    </w:lvl>
    <w:lvl w:ilvl="7">
      <w:start w:val="1"/>
      <w:numFmt w:val="decimal"/>
      <w:lvlText w:val="%1.%2.%3.%4.%5.%6.%7.%8."/>
      <w:lvlJc w:val="left"/>
      <w:pPr>
        <w:ind w:left="11478" w:hanging="1440"/>
      </w:pPr>
    </w:lvl>
    <w:lvl w:ilvl="8">
      <w:start w:val="1"/>
      <w:numFmt w:val="decimal"/>
      <w:lvlText w:val="%1.%2.%3.%4.%5.%6.%7.%8.%9."/>
      <w:lvlJc w:val="left"/>
      <w:pPr>
        <w:ind w:left="13272" w:hanging="1800"/>
      </w:pPr>
    </w:lvl>
  </w:abstractNum>
  <w:abstractNum w:abstractNumId="18" w15:restartNumberingAfterBreak="0">
    <w:nsid w:val="3C6B1062"/>
    <w:multiLevelType w:val="multilevel"/>
    <w:tmpl w:val="41386D0C"/>
    <w:lvl w:ilvl="0">
      <w:start w:val="1"/>
      <w:numFmt w:val="lowerLetter"/>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3DEF3778"/>
    <w:multiLevelType w:val="multilevel"/>
    <w:tmpl w:val="6888B7CA"/>
    <w:lvl w:ilvl="0">
      <w:start w:val="1"/>
      <w:numFmt w:val="lowerLetter"/>
      <w:lvlText w:val="%1)"/>
      <w:lvlJc w:val="left"/>
      <w:pPr>
        <w:ind w:left="785" w:hanging="360"/>
      </w:pPr>
      <w:rPr>
        <w:b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0" w15:restartNumberingAfterBreak="0">
    <w:nsid w:val="3E7B3DA4"/>
    <w:multiLevelType w:val="multilevel"/>
    <w:tmpl w:val="1742B84E"/>
    <w:lvl w:ilvl="0">
      <w:start w:val="1"/>
      <w:numFmt w:val="lowerLetter"/>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1" w15:restartNumberingAfterBreak="0">
    <w:nsid w:val="43B1291E"/>
    <w:multiLevelType w:val="multilevel"/>
    <w:tmpl w:val="2BEEA1A2"/>
    <w:lvl w:ilvl="0">
      <w:start w:val="1"/>
      <w:numFmt w:val="lowerLetter"/>
      <w:lvlText w:val="%1)"/>
      <w:lvlJc w:val="left"/>
      <w:pPr>
        <w:ind w:left="644" w:hanging="360"/>
      </w:pPr>
      <w:rPr>
        <w:rFonts w:ascii="Calibri" w:hAnsi="Calibri" w:cs="Calibri" w:hint="default"/>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15:restartNumberingAfterBreak="0">
    <w:nsid w:val="44F52F7E"/>
    <w:multiLevelType w:val="multilevel"/>
    <w:tmpl w:val="FEAEEE9E"/>
    <w:lvl w:ilvl="0">
      <w:start w:val="1"/>
      <w:numFmt w:val="decimal"/>
      <w:lvlText w:val="%1."/>
      <w:lvlJc w:val="left"/>
      <w:pPr>
        <w:ind w:left="502"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6894980"/>
    <w:multiLevelType w:val="multilevel"/>
    <w:tmpl w:val="282457C2"/>
    <w:numStyleLink w:val="Styl3"/>
  </w:abstractNum>
  <w:abstractNum w:abstractNumId="24" w15:restartNumberingAfterBreak="0">
    <w:nsid w:val="4C0A66A3"/>
    <w:multiLevelType w:val="multilevel"/>
    <w:tmpl w:val="6AD28702"/>
    <w:lvl w:ilvl="0">
      <w:start w:val="1"/>
      <w:numFmt w:val="lowerLetter"/>
      <w:lvlText w:val="%1)"/>
      <w:lvlJc w:val="left"/>
      <w:pPr>
        <w:ind w:left="644" w:hanging="360"/>
      </w:pPr>
      <w:rPr>
        <w:rFonts w:ascii="Calibri" w:eastAsia="Times New Roman" w:hAnsi="Calibri" w:cs="Calibri"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4D3A6940"/>
    <w:multiLevelType w:val="hybridMultilevel"/>
    <w:tmpl w:val="88A0C44A"/>
    <w:lvl w:ilvl="0" w:tplc="02DAC2A4">
      <w:start w:val="1"/>
      <w:numFmt w:val="lowerLetter"/>
      <w:lvlText w:val="%1)"/>
      <w:lvlJc w:val="left"/>
      <w:pPr>
        <w:ind w:left="644" w:hanging="360"/>
      </w:pPr>
      <w:rPr>
        <w:rFonts w:eastAsia="Times New Roman"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575D4889"/>
    <w:multiLevelType w:val="multilevel"/>
    <w:tmpl w:val="62B4F292"/>
    <w:lvl w:ilvl="0">
      <w:start w:val="1"/>
      <w:numFmt w:val="lowerLetter"/>
      <w:lvlText w:val="%1)"/>
      <w:lvlJc w:val="left"/>
      <w:pPr>
        <w:ind w:left="644" w:hanging="360"/>
      </w:pPr>
      <w:rPr>
        <w:rFonts w:ascii="Calibri" w:hAnsi="Calibri" w:cs="Calibri"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58324E1B"/>
    <w:multiLevelType w:val="hybridMultilevel"/>
    <w:tmpl w:val="DE8897AA"/>
    <w:lvl w:ilvl="0" w:tplc="E894F1B2">
      <w:start w:val="1"/>
      <w:numFmt w:val="lowerLetter"/>
      <w:lvlText w:val="%1)"/>
      <w:lvlJc w:val="left"/>
      <w:pPr>
        <w:ind w:left="1170" w:hanging="360"/>
      </w:pPr>
      <w:rPr>
        <w:rFonts w:hint="default"/>
      </w:r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28" w15:restartNumberingAfterBreak="0">
    <w:nsid w:val="63CF42A3"/>
    <w:multiLevelType w:val="hybridMultilevel"/>
    <w:tmpl w:val="3D52C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651C7C"/>
    <w:multiLevelType w:val="multilevel"/>
    <w:tmpl w:val="58BA34DE"/>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8264410"/>
    <w:multiLevelType w:val="multilevel"/>
    <w:tmpl w:val="2A60E970"/>
    <w:lvl w:ilvl="0">
      <w:start w:val="1"/>
      <w:numFmt w:val="decimal"/>
      <w:lvlText w:val="%1."/>
      <w:lvlJc w:val="left"/>
      <w:pPr>
        <w:ind w:left="644" w:hanging="360"/>
      </w:pPr>
      <w:rPr>
        <w:rFonts w:ascii="Calibri" w:eastAsia="Times New Roman" w:hAnsi="Calibri" w:cs="Calibri" w:hint="default"/>
      </w:rPr>
    </w:lvl>
    <w:lvl w:ilvl="1">
      <w:start w:val="1"/>
      <w:numFmt w:val="decimal"/>
      <w:lvlText w:val="%2."/>
      <w:lvlJc w:val="left"/>
      <w:pPr>
        <w:ind w:left="1222" w:hanging="360"/>
      </w:pPr>
    </w:lvl>
    <w:lvl w:ilvl="2">
      <w:start w:val="1"/>
      <w:numFmt w:val="decimal"/>
      <w:lvlText w:val="%3."/>
      <w:lvlJc w:val="left"/>
      <w:pPr>
        <w:ind w:left="1582" w:hanging="360"/>
      </w:pPr>
    </w:lvl>
    <w:lvl w:ilvl="3">
      <w:start w:val="1"/>
      <w:numFmt w:val="decimal"/>
      <w:lvlText w:val="%4."/>
      <w:lvlJc w:val="left"/>
      <w:pPr>
        <w:ind w:left="1942" w:hanging="360"/>
      </w:pPr>
    </w:lvl>
    <w:lvl w:ilvl="4">
      <w:start w:val="1"/>
      <w:numFmt w:val="decimal"/>
      <w:lvlText w:val="%5."/>
      <w:lvlJc w:val="left"/>
      <w:pPr>
        <w:ind w:left="2302" w:hanging="360"/>
      </w:pPr>
    </w:lvl>
    <w:lvl w:ilvl="5">
      <w:start w:val="1"/>
      <w:numFmt w:val="decimal"/>
      <w:lvlText w:val="%6."/>
      <w:lvlJc w:val="left"/>
      <w:pPr>
        <w:ind w:left="2662" w:hanging="360"/>
      </w:pPr>
    </w:lvl>
    <w:lvl w:ilvl="6">
      <w:start w:val="1"/>
      <w:numFmt w:val="decimal"/>
      <w:lvlText w:val="%7."/>
      <w:lvlJc w:val="left"/>
      <w:pPr>
        <w:ind w:left="3022" w:hanging="360"/>
      </w:pPr>
    </w:lvl>
    <w:lvl w:ilvl="7">
      <w:start w:val="1"/>
      <w:numFmt w:val="decimal"/>
      <w:lvlText w:val="%8."/>
      <w:lvlJc w:val="left"/>
      <w:pPr>
        <w:ind w:left="3382" w:hanging="360"/>
      </w:pPr>
    </w:lvl>
    <w:lvl w:ilvl="8">
      <w:start w:val="1"/>
      <w:numFmt w:val="decimal"/>
      <w:lvlText w:val="%9."/>
      <w:lvlJc w:val="left"/>
      <w:pPr>
        <w:ind w:left="3742" w:hanging="360"/>
      </w:pPr>
    </w:lvl>
  </w:abstractNum>
  <w:abstractNum w:abstractNumId="31" w15:restartNumberingAfterBreak="0">
    <w:nsid w:val="6C7F1846"/>
    <w:multiLevelType w:val="hybridMultilevel"/>
    <w:tmpl w:val="A9B4CAAA"/>
    <w:lvl w:ilvl="0" w:tplc="04150017">
      <w:start w:val="1"/>
      <w:numFmt w:val="lowerLetter"/>
      <w:lvlText w:val="%1)"/>
      <w:lvlJc w:val="left"/>
      <w:pPr>
        <w:ind w:left="810" w:hanging="360"/>
      </w:pPr>
      <w:rPr>
        <w:rFonts w:hint="default"/>
      </w:rPr>
    </w:lvl>
    <w:lvl w:ilvl="1" w:tplc="04150019" w:tentative="1">
      <w:start w:val="1"/>
      <w:numFmt w:val="lowerLetter"/>
      <w:lvlText w:val="%2."/>
      <w:lvlJc w:val="left"/>
      <w:pPr>
        <w:ind w:left="1530" w:hanging="360"/>
      </w:pPr>
    </w:lvl>
    <w:lvl w:ilvl="2" w:tplc="0415001B">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32" w15:restartNumberingAfterBreak="0">
    <w:nsid w:val="6DC022AF"/>
    <w:multiLevelType w:val="multilevel"/>
    <w:tmpl w:val="B76C42D0"/>
    <w:lvl w:ilvl="0">
      <w:start w:val="1"/>
      <w:numFmt w:val="decimal"/>
      <w:lvlText w:val="%1."/>
      <w:lvlJc w:val="left"/>
      <w:pPr>
        <w:ind w:left="502"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E81159A"/>
    <w:multiLevelType w:val="multilevel"/>
    <w:tmpl w:val="282457C2"/>
    <w:numStyleLink w:val="Styl3"/>
  </w:abstractNum>
  <w:abstractNum w:abstractNumId="34" w15:restartNumberingAfterBreak="0">
    <w:nsid w:val="740B2C6A"/>
    <w:multiLevelType w:val="multilevel"/>
    <w:tmpl w:val="6E760AD4"/>
    <w:lvl w:ilvl="0">
      <w:start w:val="1"/>
      <w:numFmt w:val="decimal"/>
      <w:lvlText w:val="%1."/>
      <w:lvlJc w:val="left"/>
      <w:pPr>
        <w:ind w:left="360"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AF1387F"/>
    <w:multiLevelType w:val="multilevel"/>
    <w:tmpl w:val="2F2030EC"/>
    <w:styleLink w:val="WWNum1"/>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CBF73B4"/>
    <w:multiLevelType w:val="multilevel"/>
    <w:tmpl w:val="19D69460"/>
    <w:lvl w:ilvl="0">
      <w:start w:val="1"/>
      <w:numFmt w:val="decimal"/>
      <w:lvlText w:val="%1."/>
      <w:lvlJc w:val="left"/>
      <w:pPr>
        <w:ind w:left="502" w:hanging="360"/>
      </w:pPr>
      <w:rPr>
        <w:rFonts w:ascii="Calibri" w:eastAsia="Times New Roman" w:hAnsi="Calibri" w:cs="Calibri"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17069476">
    <w:abstractNumId w:val="35"/>
  </w:num>
  <w:num w:numId="2" w16cid:durableId="913196662">
    <w:abstractNumId w:val="9"/>
  </w:num>
  <w:num w:numId="3" w16cid:durableId="914557051">
    <w:abstractNumId w:val="14"/>
  </w:num>
  <w:num w:numId="4" w16cid:durableId="800460908">
    <w:abstractNumId w:val="11"/>
  </w:num>
  <w:num w:numId="5" w16cid:durableId="246578351">
    <w:abstractNumId w:val="29"/>
  </w:num>
  <w:num w:numId="6" w16cid:durableId="1773279378">
    <w:abstractNumId w:val="6"/>
  </w:num>
  <w:num w:numId="7" w16cid:durableId="1486775794">
    <w:abstractNumId w:val="29"/>
    <w:lvlOverride w:ilvl="0">
      <w:startOverride w:val="1"/>
    </w:lvlOverride>
  </w:num>
  <w:num w:numId="8" w16cid:durableId="941378510">
    <w:abstractNumId w:val="0"/>
  </w:num>
  <w:num w:numId="9" w16cid:durableId="1374959721">
    <w:abstractNumId w:val="29"/>
    <w:lvlOverride w:ilvl="0">
      <w:startOverride w:val="1"/>
    </w:lvlOverride>
  </w:num>
  <w:num w:numId="10" w16cid:durableId="647899237">
    <w:abstractNumId w:val="34"/>
  </w:num>
  <w:num w:numId="11" w16cid:durableId="1522470021">
    <w:abstractNumId w:val="22"/>
  </w:num>
  <w:num w:numId="12" w16cid:durableId="400835164">
    <w:abstractNumId w:val="24"/>
  </w:num>
  <w:num w:numId="13" w16cid:durableId="1956329617">
    <w:abstractNumId w:val="22"/>
    <w:lvlOverride w:ilvl="0">
      <w:startOverride w:val="1"/>
    </w:lvlOverride>
  </w:num>
  <w:num w:numId="14" w16cid:durableId="1442217837">
    <w:abstractNumId w:val="21"/>
  </w:num>
  <w:num w:numId="15" w16cid:durableId="1235967788">
    <w:abstractNumId w:val="22"/>
    <w:lvlOverride w:ilvl="0">
      <w:startOverride w:val="1"/>
    </w:lvlOverride>
  </w:num>
  <w:num w:numId="16" w16cid:durableId="1962295180">
    <w:abstractNumId w:val="5"/>
  </w:num>
  <w:num w:numId="17" w16cid:durableId="629211541">
    <w:abstractNumId w:val="26"/>
  </w:num>
  <w:num w:numId="18" w16cid:durableId="313533481">
    <w:abstractNumId w:val="5"/>
    <w:lvlOverride w:ilvl="0">
      <w:startOverride w:val="1"/>
    </w:lvlOverride>
  </w:num>
  <w:num w:numId="19" w16cid:durableId="928999792">
    <w:abstractNumId w:val="4"/>
  </w:num>
  <w:num w:numId="20" w16cid:durableId="1184318638">
    <w:abstractNumId w:val="5"/>
    <w:lvlOverride w:ilvl="0">
      <w:startOverride w:val="1"/>
    </w:lvlOverride>
  </w:num>
  <w:num w:numId="21" w16cid:durableId="915171787">
    <w:abstractNumId w:val="32"/>
  </w:num>
  <w:num w:numId="22" w16cid:durableId="12002696">
    <w:abstractNumId w:val="15"/>
  </w:num>
  <w:num w:numId="23" w16cid:durableId="519515781">
    <w:abstractNumId w:val="19"/>
  </w:num>
  <w:num w:numId="24" w16cid:durableId="2075614238">
    <w:abstractNumId w:val="15"/>
    <w:lvlOverride w:ilvl="0">
      <w:startOverride w:val="1"/>
    </w:lvlOverride>
  </w:num>
  <w:num w:numId="25" w16cid:durableId="1954701700">
    <w:abstractNumId w:val="3"/>
  </w:num>
  <w:num w:numId="26" w16cid:durableId="189338763">
    <w:abstractNumId w:val="15"/>
    <w:lvlOverride w:ilvl="0">
      <w:startOverride w:val="1"/>
    </w:lvlOverride>
  </w:num>
  <w:num w:numId="27" w16cid:durableId="733092023">
    <w:abstractNumId w:val="13"/>
  </w:num>
  <w:num w:numId="28" w16cid:durableId="2030252870">
    <w:abstractNumId w:val="15"/>
    <w:lvlOverride w:ilvl="0">
      <w:startOverride w:val="1"/>
    </w:lvlOverride>
  </w:num>
  <w:num w:numId="29" w16cid:durableId="513690593">
    <w:abstractNumId w:val="30"/>
  </w:num>
  <w:num w:numId="30" w16cid:durableId="967199685">
    <w:abstractNumId w:val="36"/>
  </w:num>
  <w:num w:numId="31" w16cid:durableId="1014458224">
    <w:abstractNumId w:val="7"/>
  </w:num>
  <w:num w:numId="32" w16cid:durableId="1075933970">
    <w:abstractNumId w:val="2"/>
  </w:num>
  <w:num w:numId="33" w16cid:durableId="544486110">
    <w:abstractNumId w:val="1"/>
  </w:num>
  <w:num w:numId="34" w16cid:durableId="1820465425">
    <w:abstractNumId w:val="23"/>
    <w:lvlOverride w:ilvl="0">
      <w:lvl w:ilvl="0">
        <w:start w:val="1"/>
        <w:numFmt w:val="decimal"/>
        <w:lvlText w:val="%1."/>
        <w:lvlJc w:val="left"/>
        <w:pPr>
          <w:ind w:left="360" w:hanging="360"/>
        </w:pPr>
        <w:rPr>
          <w:rFonts w:ascii="Arial" w:hAnsi="Arial" w:hint="default"/>
          <w:color w:val="auto"/>
          <w:sz w:val="22"/>
        </w:rPr>
      </w:lvl>
    </w:lvlOverride>
  </w:num>
  <w:num w:numId="35" w16cid:durableId="1034189907">
    <w:abstractNumId w:val="33"/>
    <w:lvlOverride w:ilvl="0">
      <w:lvl w:ilvl="0">
        <w:start w:val="1"/>
        <w:numFmt w:val="decimal"/>
        <w:lvlText w:val="%1."/>
        <w:lvlJc w:val="left"/>
        <w:pPr>
          <w:ind w:left="2629" w:hanging="360"/>
        </w:pPr>
        <w:rPr>
          <w:rFonts w:ascii="Arial" w:hAnsi="Arial" w:hint="default"/>
          <w:strike w:val="0"/>
          <w:color w:val="auto"/>
          <w:sz w:val="22"/>
        </w:rPr>
      </w:lvl>
    </w:lvlOverride>
  </w:num>
  <w:num w:numId="36" w16cid:durableId="1785342869">
    <w:abstractNumId w:val="10"/>
  </w:num>
  <w:num w:numId="37" w16cid:durableId="748505113">
    <w:abstractNumId w:val="8"/>
  </w:num>
  <w:num w:numId="38" w16cid:durableId="463274010">
    <w:abstractNumId w:val="27"/>
  </w:num>
  <w:num w:numId="39" w16cid:durableId="1350566305">
    <w:abstractNumId w:val="28"/>
  </w:num>
  <w:num w:numId="40" w16cid:durableId="520052025">
    <w:abstractNumId w:val="31"/>
  </w:num>
  <w:num w:numId="41" w16cid:durableId="267781235">
    <w:abstractNumId w:val="20"/>
  </w:num>
  <w:num w:numId="42" w16cid:durableId="1008366648">
    <w:abstractNumId w:val="18"/>
  </w:num>
  <w:num w:numId="43" w16cid:durableId="1417358185">
    <w:abstractNumId w:val="16"/>
  </w:num>
  <w:num w:numId="44" w16cid:durableId="1783843946">
    <w:abstractNumId w:val="12"/>
  </w:num>
  <w:num w:numId="45" w16cid:durableId="1311516114">
    <w:abstractNumId w:val="25"/>
  </w:num>
  <w:num w:numId="46" w16cid:durableId="23594090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A6"/>
    <w:rsid w:val="00005C9B"/>
    <w:rsid w:val="000307DC"/>
    <w:rsid w:val="000373ED"/>
    <w:rsid w:val="00065114"/>
    <w:rsid w:val="00071007"/>
    <w:rsid w:val="00082216"/>
    <w:rsid w:val="000912EB"/>
    <w:rsid w:val="000B4279"/>
    <w:rsid w:val="000B7DD3"/>
    <w:rsid w:val="000D3C7D"/>
    <w:rsid w:val="001024E7"/>
    <w:rsid w:val="00112107"/>
    <w:rsid w:val="00120C9A"/>
    <w:rsid w:val="00124298"/>
    <w:rsid w:val="001258DC"/>
    <w:rsid w:val="00144209"/>
    <w:rsid w:val="00144761"/>
    <w:rsid w:val="00146E6B"/>
    <w:rsid w:val="00152DA9"/>
    <w:rsid w:val="00154354"/>
    <w:rsid w:val="00162DCD"/>
    <w:rsid w:val="00164718"/>
    <w:rsid w:val="001A1E5D"/>
    <w:rsid w:val="001B1C47"/>
    <w:rsid w:val="001C2C93"/>
    <w:rsid w:val="001C63DF"/>
    <w:rsid w:val="001D17E8"/>
    <w:rsid w:val="001E0D89"/>
    <w:rsid w:val="001E5764"/>
    <w:rsid w:val="00201C57"/>
    <w:rsid w:val="00213032"/>
    <w:rsid w:val="00220777"/>
    <w:rsid w:val="00220AFE"/>
    <w:rsid w:val="002247BF"/>
    <w:rsid w:val="00235D9C"/>
    <w:rsid w:val="0024790C"/>
    <w:rsid w:val="002604F9"/>
    <w:rsid w:val="002644A6"/>
    <w:rsid w:val="00264514"/>
    <w:rsid w:val="002760CE"/>
    <w:rsid w:val="00283C5C"/>
    <w:rsid w:val="00284EF0"/>
    <w:rsid w:val="00285A71"/>
    <w:rsid w:val="002905DD"/>
    <w:rsid w:val="002915ED"/>
    <w:rsid w:val="00293BE7"/>
    <w:rsid w:val="002947E3"/>
    <w:rsid w:val="002A4AAC"/>
    <w:rsid w:val="002B7DE0"/>
    <w:rsid w:val="002D0BC4"/>
    <w:rsid w:val="002D308D"/>
    <w:rsid w:val="002D5612"/>
    <w:rsid w:val="002D5C51"/>
    <w:rsid w:val="002F6E28"/>
    <w:rsid w:val="002F7053"/>
    <w:rsid w:val="003007BD"/>
    <w:rsid w:val="0031027F"/>
    <w:rsid w:val="003220CC"/>
    <w:rsid w:val="00334D77"/>
    <w:rsid w:val="00354BB8"/>
    <w:rsid w:val="0035677D"/>
    <w:rsid w:val="00373E7E"/>
    <w:rsid w:val="00375684"/>
    <w:rsid w:val="00385A42"/>
    <w:rsid w:val="003A2424"/>
    <w:rsid w:val="003A3886"/>
    <w:rsid w:val="003B5A0F"/>
    <w:rsid w:val="003C1EBC"/>
    <w:rsid w:val="003D35E7"/>
    <w:rsid w:val="003E343F"/>
    <w:rsid w:val="003E3DAE"/>
    <w:rsid w:val="003E693D"/>
    <w:rsid w:val="003F6377"/>
    <w:rsid w:val="00403C26"/>
    <w:rsid w:val="00404BA8"/>
    <w:rsid w:val="00407E2B"/>
    <w:rsid w:val="00410152"/>
    <w:rsid w:val="004102E3"/>
    <w:rsid w:val="00413015"/>
    <w:rsid w:val="004276D1"/>
    <w:rsid w:val="00443BE0"/>
    <w:rsid w:val="00446CDD"/>
    <w:rsid w:val="00450ACD"/>
    <w:rsid w:val="004717FA"/>
    <w:rsid w:val="0047776F"/>
    <w:rsid w:val="004818A4"/>
    <w:rsid w:val="0049198C"/>
    <w:rsid w:val="004A3088"/>
    <w:rsid w:val="004A37C5"/>
    <w:rsid w:val="004B4113"/>
    <w:rsid w:val="004B7979"/>
    <w:rsid w:val="004E446A"/>
    <w:rsid w:val="004E44C1"/>
    <w:rsid w:val="004E6CE2"/>
    <w:rsid w:val="004F08B4"/>
    <w:rsid w:val="004F2210"/>
    <w:rsid w:val="004F2E87"/>
    <w:rsid w:val="005022A2"/>
    <w:rsid w:val="00503A4B"/>
    <w:rsid w:val="00535E36"/>
    <w:rsid w:val="00547B7C"/>
    <w:rsid w:val="00552FE9"/>
    <w:rsid w:val="00553AB4"/>
    <w:rsid w:val="0055442C"/>
    <w:rsid w:val="00556A1A"/>
    <w:rsid w:val="0057102D"/>
    <w:rsid w:val="00574F91"/>
    <w:rsid w:val="00593EAE"/>
    <w:rsid w:val="005B4E5F"/>
    <w:rsid w:val="005C10D0"/>
    <w:rsid w:val="005E02AF"/>
    <w:rsid w:val="005F06B4"/>
    <w:rsid w:val="00606403"/>
    <w:rsid w:val="006114BB"/>
    <w:rsid w:val="00631444"/>
    <w:rsid w:val="006370CD"/>
    <w:rsid w:val="00664E44"/>
    <w:rsid w:val="00672183"/>
    <w:rsid w:val="00676D9F"/>
    <w:rsid w:val="00682B87"/>
    <w:rsid w:val="00690598"/>
    <w:rsid w:val="00693715"/>
    <w:rsid w:val="00694140"/>
    <w:rsid w:val="00695844"/>
    <w:rsid w:val="006A14C2"/>
    <w:rsid w:val="006D05A2"/>
    <w:rsid w:val="006D1D86"/>
    <w:rsid w:val="006D6A53"/>
    <w:rsid w:val="006E41AD"/>
    <w:rsid w:val="006F03F9"/>
    <w:rsid w:val="006F3259"/>
    <w:rsid w:val="00703B8D"/>
    <w:rsid w:val="007121EC"/>
    <w:rsid w:val="00717502"/>
    <w:rsid w:val="00723017"/>
    <w:rsid w:val="007276B5"/>
    <w:rsid w:val="00727947"/>
    <w:rsid w:val="00737E93"/>
    <w:rsid w:val="00764C00"/>
    <w:rsid w:val="0076528C"/>
    <w:rsid w:val="00772588"/>
    <w:rsid w:val="00790622"/>
    <w:rsid w:val="00790B86"/>
    <w:rsid w:val="00791B6A"/>
    <w:rsid w:val="00797ED6"/>
    <w:rsid w:val="007A714E"/>
    <w:rsid w:val="007B1784"/>
    <w:rsid w:val="007B618C"/>
    <w:rsid w:val="007C1812"/>
    <w:rsid w:val="007C7CCA"/>
    <w:rsid w:val="007D1F08"/>
    <w:rsid w:val="007E5B74"/>
    <w:rsid w:val="00803A9B"/>
    <w:rsid w:val="00804C1C"/>
    <w:rsid w:val="00811E40"/>
    <w:rsid w:val="00812C09"/>
    <w:rsid w:val="008176EA"/>
    <w:rsid w:val="0082362D"/>
    <w:rsid w:val="0082581F"/>
    <w:rsid w:val="008259C0"/>
    <w:rsid w:val="00825D31"/>
    <w:rsid w:val="00832B11"/>
    <w:rsid w:val="00835516"/>
    <w:rsid w:val="00850D0A"/>
    <w:rsid w:val="008515D6"/>
    <w:rsid w:val="00870A9B"/>
    <w:rsid w:val="008722C8"/>
    <w:rsid w:val="00873119"/>
    <w:rsid w:val="00890B76"/>
    <w:rsid w:val="00897EAD"/>
    <w:rsid w:val="008C1EB8"/>
    <w:rsid w:val="008E5CB0"/>
    <w:rsid w:val="008F5D7C"/>
    <w:rsid w:val="009210A2"/>
    <w:rsid w:val="00922985"/>
    <w:rsid w:val="009373B1"/>
    <w:rsid w:val="009409F7"/>
    <w:rsid w:val="00962712"/>
    <w:rsid w:val="0098179D"/>
    <w:rsid w:val="009819D0"/>
    <w:rsid w:val="00995E47"/>
    <w:rsid w:val="00996C16"/>
    <w:rsid w:val="009A3127"/>
    <w:rsid w:val="009A6E91"/>
    <w:rsid w:val="009B0F29"/>
    <w:rsid w:val="009B7298"/>
    <w:rsid w:val="009E4A30"/>
    <w:rsid w:val="009E4FAC"/>
    <w:rsid w:val="009E599B"/>
    <w:rsid w:val="009F168B"/>
    <w:rsid w:val="009F4BFB"/>
    <w:rsid w:val="00A02C5F"/>
    <w:rsid w:val="00A0385F"/>
    <w:rsid w:val="00A05F8C"/>
    <w:rsid w:val="00A06DD9"/>
    <w:rsid w:val="00A20A75"/>
    <w:rsid w:val="00A25CD3"/>
    <w:rsid w:val="00A33E1C"/>
    <w:rsid w:val="00A367E2"/>
    <w:rsid w:val="00A52A46"/>
    <w:rsid w:val="00A52B88"/>
    <w:rsid w:val="00A66BB0"/>
    <w:rsid w:val="00A67133"/>
    <w:rsid w:val="00A87FA1"/>
    <w:rsid w:val="00A96826"/>
    <w:rsid w:val="00AA6C94"/>
    <w:rsid w:val="00AC0E0E"/>
    <w:rsid w:val="00B0147A"/>
    <w:rsid w:val="00B1445C"/>
    <w:rsid w:val="00B2096A"/>
    <w:rsid w:val="00B30541"/>
    <w:rsid w:val="00B80A3A"/>
    <w:rsid w:val="00B80E06"/>
    <w:rsid w:val="00B96451"/>
    <w:rsid w:val="00BA413A"/>
    <w:rsid w:val="00BB3B9F"/>
    <w:rsid w:val="00BB5254"/>
    <w:rsid w:val="00BC1DCF"/>
    <w:rsid w:val="00BC345A"/>
    <w:rsid w:val="00BD3444"/>
    <w:rsid w:val="00C00698"/>
    <w:rsid w:val="00C03056"/>
    <w:rsid w:val="00C072A6"/>
    <w:rsid w:val="00C07859"/>
    <w:rsid w:val="00C141AD"/>
    <w:rsid w:val="00C156AE"/>
    <w:rsid w:val="00C265BA"/>
    <w:rsid w:val="00C3273F"/>
    <w:rsid w:val="00C472A3"/>
    <w:rsid w:val="00C50066"/>
    <w:rsid w:val="00C62A28"/>
    <w:rsid w:val="00C71FE3"/>
    <w:rsid w:val="00C74197"/>
    <w:rsid w:val="00C83F4E"/>
    <w:rsid w:val="00C96F8B"/>
    <w:rsid w:val="00CA58CF"/>
    <w:rsid w:val="00CA6E62"/>
    <w:rsid w:val="00CB0386"/>
    <w:rsid w:val="00CB6049"/>
    <w:rsid w:val="00CB6079"/>
    <w:rsid w:val="00CC2D2F"/>
    <w:rsid w:val="00CD302D"/>
    <w:rsid w:val="00CD43FC"/>
    <w:rsid w:val="00CE0593"/>
    <w:rsid w:val="00CE075E"/>
    <w:rsid w:val="00CE11BD"/>
    <w:rsid w:val="00D047A3"/>
    <w:rsid w:val="00D13939"/>
    <w:rsid w:val="00D22D8E"/>
    <w:rsid w:val="00D40763"/>
    <w:rsid w:val="00D51EC9"/>
    <w:rsid w:val="00D5769A"/>
    <w:rsid w:val="00D71804"/>
    <w:rsid w:val="00D91759"/>
    <w:rsid w:val="00D956EA"/>
    <w:rsid w:val="00DB2F73"/>
    <w:rsid w:val="00DC3B49"/>
    <w:rsid w:val="00DD021B"/>
    <w:rsid w:val="00DF32E2"/>
    <w:rsid w:val="00DF48BE"/>
    <w:rsid w:val="00E04E0E"/>
    <w:rsid w:val="00E21E09"/>
    <w:rsid w:val="00E360ED"/>
    <w:rsid w:val="00E52DB6"/>
    <w:rsid w:val="00E615DB"/>
    <w:rsid w:val="00E63620"/>
    <w:rsid w:val="00E77855"/>
    <w:rsid w:val="00E85273"/>
    <w:rsid w:val="00E94DBF"/>
    <w:rsid w:val="00EA0198"/>
    <w:rsid w:val="00EA30D2"/>
    <w:rsid w:val="00EA4A5C"/>
    <w:rsid w:val="00EA6020"/>
    <w:rsid w:val="00EB6477"/>
    <w:rsid w:val="00EC303E"/>
    <w:rsid w:val="00EC466A"/>
    <w:rsid w:val="00ED2BDC"/>
    <w:rsid w:val="00ED6996"/>
    <w:rsid w:val="00ED6A99"/>
    <w:rsid w:val="00EE341D"/>
    <w:rsid w:val="00F14BC6"/>
    <w:rsid w:val="00F34405"/>
    <w:rsid w:val="00F411B7"/>
    <w:rsid w:val="00F4494E"/>
    <w:rsid w:val="00F50703"/>
    <w:rsid w:val="00F5374F"/>
    <w:rsid w:val="00F66470"/>
    <w:rsid w:val="00F86A38"/>
    <w:rsid w:val="00F914B3"/>
    <w:rsid w:val="00F93760"/>
    <w:rsid w:val="00FA3E92"/>
    <w:rsid w:val="00FA7D24"/>
    <w:rsid w:val="00FB04A2"/>
    <w:rsid w:val="00FB67D8"/>
    <w:rsid w:val="00FB7B3F"/>
    <w:rsid w:val="00FC2EFC"/>
    <w:rsid w:val="00FC3733"/>
    <w:rsid w:val="00FC3D6A"/>
    <w:rsid w:val="00FC4BF2"/>
    <w:rsid w:val="00FC5F8E"/>
    <w:rsid w:val="00FD12E1"/>
    <w:rsid w:val="00FE29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B3D7"/>
  <w15:chartTrackingRefBased/>
  <w15:docId w15:val="{901AFE48-18CB-4E4E-8BEB-60A78CB0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pPr>
      <w:widowControl w:val="0"/>
      <w:suppressAutoHyphens/>
      <w:autoSpaceDN w:val="0"/>
      <w:textAlignment w:val="baseline"/>
    </w:pPr>
    <w:rPr>
      <w:color w:val="000000"/>
      <w:kern w:val="3"/>
      <w:sz w:val="24"/>
      <w:szCs w:val="24"/>
    </w:rPr>
  </w:style>
  <w:style w:type="paragraph" w:styleId="Nagwek1">
    <w:name w:val="heading 1"/>
    <w:basedOn w:val="Tytu"/>
    <w:next w:val="Normalny"/>
    <w:link w:val="Nagwek1Znak"/>
    <w:uiPriority w:val="9"/>
    <w:qFormat/>
    <w:rsid w:val="00631444"/>
    <w:pPr>
      <w:keepNext/>
      <w:keepLines/>
      <w:widowControl/>
      <w:suppressAutoHyphens w:val="0"/>
      <w:autoSpaceDN/>
      <w:spacing w:before="240" w:after="240" w:line="300" w:lineRule="auto"/>
      <w:jc w:val="center"/>
      <w:textAlignment w:val="auto"/>
      <w:outlineLvl w:val="0"/>
    </w:pPr>
    <w:rPr>
      <w:rFonts w:ascii="Calibri" w:hAnsi="Calibri"/>
      <w:b/>
      <w:spacing w:val="0"/>
      <w:kern w:val="3"/>
      <w:sz w:val="22"/>
      <w:szCs w:val="32"/>
      <w:lang w:eastAsia="en-US"/>
    </w:rPr>
  </w:style>
  <w:style w:type="paragraph" w:styleId="Nagwek2">
    <w:name w:val="heading 2"/>
    <w:basedOn w:val="Tytu"/>
    <w:next w:val="Normalny"/>
    <w:link w:val="Nagwek2Znak"/>
    <w:uiPriority w:val="9"/>
    <w:unhideWhenUsed/>
    <w:qFormat/>
    <w:rsid w:val="00631444"/>
    <w:pPr>
      <w:keepNext/>
      <w:keepLines/>
      <w:spacing w:before="240" w:after="240" w:line="300" w:lineRule="auto"/>
      <w:outlineLvl w:val="1"/>
    </w:pPr>
    <w:rPr>
      <w:rFonts w:ascii="Calibri" w:hAnsi="Calibri"/>
      <w:b/>
      <w:spacing w:val="0"/>
      <w:kern w:val="3"/>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color w:val="000000"/>
      <w:kern w:val="3"/>
      <w:sz w:val="24"/>
      <w:szCs w:val="24"/>
    </w:rPr>
  </w:style>
  <w:style w:type="paragraph" w:customStyle="1" w:styleId="Heading">
    <w:name w:val="Heading"/>
    <w:basedOn w:val="Normalny"/>
    <w:pPr>
      <w:tabs>
        <w:tab w:val="center" w:pos="4536"/>
        <w:tab w:val="right" w:pos="9072"/>
      </w:tabs>
    </w:pPr>
  </w:style>
  <w:style w:type="paragraph" w:customStyle="1" w:styleId="Textbody">
    <w:name w:val="Text body"/>
    <w:basedOn w:val="Standard"/>
    <w:pPr>
      <w:spacing w:after="120"/>
    </w:pPr>
  </w:style>
  <w:style w:type="paragraph" w:styleId="Stopka">
    <w:name w:val="footer"/>
    <w:basedOn w:val="Normalny"/>
    <w:pPr>
      <w:tabs>
        <w:tab w:val="center" w:pos="4536"/>
        <w:tab w:val="right" w:pos="9072"/>
      </w:tabs>
    </w:pPr>
  </w:style>
  <w:style w:type="paragraph" w:styleId="Bezodstpw">
    <w:name w:val="No Spacing"/>
    <w:pPr>
      <w:widowControl w:val="0"/>
      <w:suppressAutoHyphens/>
      <w:autoSpaceDN w:val="0"/>
      <w:textAlignment w:val="baseline"/>
    </w:pPr>
    <w:rPr>
      <w:color w:val="000000"/>
      <w:kern w:val="3"/>
      <w:sz w:val="24"/>
      <w:szCs w:val="24"/>
    </w:rPr>
  </w:style>
  <w:style w:type="character" w:customStyle="1" w:styleId="Internetlink">
    <w:name w:val="Internet link"/>
    <w:rPr>
      <w:color w:val="000080"/>
      <w:u w:val="single"/>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styleId="Hipercze">
    <w:name w:val="Hyperlink"/>
    <w:rPr>
      <w:color w:val="0563C1"/>
      <w:u w:val="single"/>
    </w:rPr>
  </w:style>
  <w:style w:type="paragraph" w:styleId="Tekstdymka">
    <w:name w:val="Balloon Text"/>
    <w:basedOn w:val="Normalny"/>
    <w:link w:val="TekstdymkaZnak"/>
    <w:uiPriority w:val="99"/>
    <w:semiHidden/>
    <w:unhideWhenUsed/>
    <w:rsid w:val="007D1F08"/>
    <w:rPr>
      <w:rFonts w:ascii="Tahoma" w:hAnsi="Tahoma" w:cs="Times New Roman"/>
      <w:sz w:val="16"/>
      <w:szCs w:val="16"/>
      <w:lang w:val="x-none" w:eastAsia="x-none"/>
    </w:rPr>
  </w:style>
  <w:style w:type="character" w:customStyle="1" w:styleId="TekstdymkaZnak">
    <w:name w:val="Tekst dymka Znak"/>
    <w:link w:val="Tekstdymka"/>
    <w:uiPriority w:val="99"/>
    <w:semiHidden/>
    <w:rsid w:val="007D1F08"/>
    <w:rPr>
      <w:rFonts w:ascii="Tahoma" w:hAnsi="Tahoma"/>
      <w:color w:val="000000"/>
      <w:kern w:val="3"/>
      <w:sz w:val="16"/>
      <w:szCs w:val="16"/>
    </w:rPr>
  </w:style>
  <w:style w:type="character" w:styleId="Odwoaniedokomentarza">
    <w:name w:val="annotation reference"/>
    <w:uiPriority w:val="99"/>
    <w:semiHidden/>
    <w:unhideWhenUsed/>
    <w:rsid w:val="00A33E1C"/>
    <w:rPr>
      <w:sz w:val="16"/>
      <w:szCs w:val="16"/>
    </w:rPr>
  </w:style>
  <w:style w:type="paragraph" w:styleId="Tekstkomentarza">
    <w:name w:val="annotation text"/>
    <w:basedOn w:val="Normalny"/>
    <w:link w:val="TekstkomentarzaZnak"/>
    <w:uiPriority w:val="99"/>
    <w:semiHidden/>
    <w:unhideWhenUsed/>
    <w:rsid w:val="00A33E1C"/>
    <w:rPr>
      <w:rFonts w:cs="Times New Roman"/>
      <w:sz w:val="20"/>
      <w:szCs w:val="20"/>
      <w:lang w:val="x-none" w:eastAsia="x-none"/>
    </w:rPr>
  </w:style>
  <w:style w:type="character" w:customStyle="1" w:styleId="TekstkomentarzaZnak">
    <w:name w:val="Tekst komentarza Znak"/>
    <w:link w:val="Tekstkomentarza"/>
    <w:uiPriority w:val="99"/>
    <w:semiHidden/>
    <w:rsid w:val="00A33E1C"/>
    <w:rPr>
      <w:color w:val="000000"/>
      <w:kern w:val="3"/>
    </w:rPr>
  </w:style>
  <w:style w:type="paragraph" w:styleId="Tematkomentarza">
    <w:name w:val="annotation subject"/>
    <w:basedOn w:val="Tekstkomentarza"/>
    <w:next w:val="Tekstkomentarza"/>
    <w:link w:val="TematkomentarzaZnak"/>
    <w:uiPriority w:val="99"/>
    <w:semiHidden/>
    <w:unhideWhenUsed/>
    <w:rsid w:val="00A33E1C"/>
    <w:rPr>
      <w:b/>
      <w:bCs/>
    </w:rPr>
  </w:style>
  <w:style w:type="character" w:customStyle="1" w:styleId="TematkomentarzaZnak">
    <w:name w:val="Temat komentarza Znak"/>
    <w:link w:val="Tematkomentarza"/>
    <w:uiPriority w:val="99"/>
    <w:semiHidden/>
    <w:rsid w:val="00A33E1C"/>
    <w:rPr>
      <w:b/>
      <w:bCs/>
      <w:color w:val="000000"/>
      <w:kern w:val="3"/>
    </w:rPr>
  </w:style>
  <w:style w:type="numbering" w:customStyle="1" w:styleId="Styl3">
    <w:name w:val="Styl3"/>
    <w:uiPriority w:val="99"/>
    <w:rsid w:val="00556A1A"/>
    <w:pPr>
      <w:numPr>
        <w:numId w:val="33"/>
      </w:numPr>
    </w:pPr>
  </w:style>
  <w:style w:type="character" w:customStyle="1" w:styleId="Nierozpoznanawzmianka1">
    <w:name w:val="Nierozpoznana wzmianka1"/>
    <w:uiPriority w:val="99"/>
    <w:semiHidden/>
    <w:unhideWhenUsed/>
    <w:rsid w:val="00DD021B"/>
    <w:rPr>
      <w:color w:val="605E5C"/>
      <w:shd w:val="clear" w:color="auto" w:fill="E1DFDD"/>
    </w:rPr>
  </w:style>
  <w:style w:type="numbering" w:customStyle="1" w:styleId="WWNum1">
    <w:name w:val="WWNum1"/>
    <w:basedOn w:val="Bezlisty"/>
    <w:pPr>
      <w:numPr>
        <w:numId w:val="1"/>
      </w:numPr>
    </w:pPr>
  </w:style>
  <w:style w:type="numbering" w:customStyle="1" w:styleId="WWNum1a">
    <w:name w:val="WWNum1a"/>
    <w:basedOn w:val="Bezlisty"/>
    <w:pPr>
      <w:numPr>
        <w:numId w:val="2"/>
      </w:numPr>
    </w:pPr>
  </w:style>
  <w:style w:type="numbering" w:customStyle="1" w:styleId="WWNum1aa">
    <w:name w:val="WWNum1aa"/>
    <w:basedOn w:val="Bezlisty"/>
    <w:pPr>
      <w:numPr>
        <w:numId w:val="3"/>
      </w:numPr>
    </w:pPr>
  </w:style>
  <w:style w:type="numbering" w:customStyle="1" w:styleId="WWNum1aaa">
    <w:name w:val="WWNum1aaa"/>
    <w:basedOn w:val="Bezlisty"/>
    <w:pPr>
      <w:numPr>
        <w:numId w:val="4"/>
      </w:numPr>
    </w:pPr>
  </w:style>
  <w:style w:type="paragraph" w:styleId="Nagwek">
    <w:name w:val="header"/>
    <w:basedOn w:val="Normalny"/>
    <w:link w:val="NagwekZnak1"/>
    <w:uiPriority w:val="99"/>
    <w:unhideWhenUsed/>
    <w:rsid w:val="003A3886"/>
    <w:pPr>
      <w:tabs>
        <w:tab w:val="center" w:pos="4536"/>
        <w:tab w:val="right" w:pos="9072"/>
      </w:tabs>
    </w:pPr>
  </w:style>
  <w:style w:type="character" w:customStyle="1" w:styleId="NagwekZnak1">
    <w:name w:val="Nagłówek Znak1"/>
    <w:basedOn w:val="Domylnaczcionkaakapitu"/>
    <w:link w:val="Nagwek"/>
    <w:uiPriority w:val="99"/>
    <w:rsid w:val="003A3886"/>
    <w:rPr>
      <w:color w:val="000000"/>
      <w:kern w:val="3"/>
      <w:sz w:val="24"/>
      <w:szCs w:val="24"/>
    </w:rPr>
  </w:style>
  <w:style w:type="character" w:customStyle="1" w:styleId="Nierozpoznanawzmianka2">
    <w:name w:val="Nierozpoznana wzmianka2"/>
    <w:basedOn w:val="Domylnaczcionkaakapitu"/>
    <w:uiPriority w:val="99"/>
    <w:semiHidden/>
    <w:unhideWhenUsed/>
    <w:rsid w:val="00403C26"/>
    <w:rPr>
      <w:color w:val="605E5C"/>
      <w:shd w:val="clear" w:color="auto" w:fill="E1DFDD"/>
    </w:rPr>
  </w:style>
  <w:style w:type="character" w:customStyle="1" w:styleId="Nagwek1Znak">
    <w:name w:val="Nagłówek 1 Znak"/>
    <w:basedOn w:val="Domylnaczcionkaakapitu"/>
    <w:link w:val="Nagwek1"/>
    <w:uiPriority w:val="9"/>
    <w:rsid w:val="00631444"/>
    <w:rPr>
      <w:rFonts w:eastAsiaTheme="majorEastAsia" w:cstheme="majorBidi"/>
      <w:b/>
      <w:kern w:val="3"/>
      <w:sz w:val="22"/>
      <w:szCs w:val="32"/>
      <w:lang w:eastAsia="en-US"/>
    </w:rPr>
  </w:style>
  <w:style w:type="paragraph" w:styleId="Tytu">
    <w:name w:val="Title"/>
    <w:basedOn w:val="Normalny"/>
    <w:next w:val="Normalny"/>
    <w:link w:val="TytuZnak"/>
    <w:uiPriority w:val="10"/>
    <w:qFormat/>
    <w:rsid w:val="00631444"/>
    <w:pPr>
      <w:contextualSpacing/>
    </w:pPr>
    <w:rPr>
      <w:rFonts w:asciiTheme="majorHAnsi" w:eastAsiaTheme="majorEastAsia" w:hAnsiTheme="majorHAnsi" w:cstheme="majorBidi"/>
      <w:color w:val="auto"/>
      <w:spacing w:val="-10"/>
      <w:kern w:val="28"/>
      <w:sz w:val="56"/>
      <w:szCs w:val="56"/>
    </w:rPr>
  </w:style>
  <w:style w:type="character" w:customStyle="1" w:styleId="TytuZnak">
    <w:name w:val="Tytuł Znak"/>
    <w:basedOn w:val="Domylnaczcionkaakapitu"/>
    <w:link w:val="Tytu"/>
    <w:uiPriority w:val="10"/>
    <w:rsid w:val="00631444"/>
    <w:rPr>
      <w:rFonts w:asciiTheme="majorHAnsi" w:eastAsiaTheme="majorEastAsia" w:hAnsiTheme="majorHAnsi" w:cstheme="majorBidi"/>
      <w:spacing w:val="-10"/>
      <w:kern w:val="28"/>
      <w:sz w:val="56"/>
      <w:szCs w:val="56"/>
    </w:rPr>
  </w:style>
  <w:style w:type="character" w:customStyle="1" w:styleId="Nagwek2Znak">
    <w:name w:val="Nagłówek 2 Znak"/>
    <w:basedOn w:val="Domylnaczcionkaakapitu"/>
    <w:link w:val="Nagwek2"/>
    <w:uiPriority w:val="9"/>
    <w:rsid w:val="00631444"/>
    <w:rPr>
      <w:rFonts w:eastAsiaTheme="majorEastAsia" w:cstheme="majorBidi"/>
      <w:b/>
      <w:kern w:val="3"/>
      <w:sz w:val="22"/>
      <w:szCs w:val="26"/>
    </w:rPr>
  </w:style>
  <w:style w:type="paragraph" w:styleId="Akapitzlist">
    <w:name w:val="List Paragraph"/>
    <w:aliases w:val="BulletC,Obiekt,List Paragraph1,Akapit z listą1,Wyliczanie,Akapit z listą3,Akapit z listą31,List Paragraph,Numerowanie,Akapit z listą4,normalny tekst,Akapit z listą21,Asia 2  Akapit z listą,tekst normalny,Eko punkty,Bullets,punktor kreska"/>
    <w:basedOn w:val="Normalny"/>
    <w:link w:val="AkapitzlistZnak"/>
    <w:uiPriority w:val="34"/>
    <w:qFormat/>
    <w:rsid w:val="002947E3"/>
    <w:pPr>
      <w:ind w:left="720"/>
      <w:contextualSpacing/>
    </w:pPr>
  </w:style>
  <w:style w:type="character" w:customStyle="1" w:styleId="AkapitzlistZnak">
    <w:name w:val="Akapit z listą Znak"/>
    <w:aliases w:val="BulletC Znak,Obiekt Znak,List Paragraph1 Znak,Akapit z listą1 Znak,Wyliczanie Znak,Akapit z listą3 Znak,Akapit z listą31 Znak,List Paragraph Znak,Numerowanie Znak,Akapit z listą4 Znak,normalny tekst Znak,Akapit z listą21 Znak"/>
    <w:basedOn w:val="Domylnaczcionkaakapitu"/>
    <w:link w:val="Akapitzlist"/>
    <w:uiPriority w:val="34"/>
    <w:locked/>
    <w:rsid w:val="00C03056"/>
    <w:rPr>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841379">
      <w:bodyDiv w:val="1"/>
      <w:marLeft w:val="0"/>
      <w:marRight w:val="0"/>
      <w:marTop w:val="0"/>
      <w:marBottom w:val="0"/>
      <w:divBdr>
        <w:top w:val="none" w:sz="0" w:space="0" w:color="auto"/>
        <w:left w:val="none" w:sz="0" w:space="0" w:color="auto"/>
        <w:bottom w:val="none" w:sz="0" w:space="0" w:color="auto"/>
        <w:right w:val="none" w:sz="0" w:space="0" w:color="auto"/>
      </w:divBdr>
    </w:div>
    <w:div w:id="1254169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os@um.warszawa.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BOS@um.warszaw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ko.um.warszawa.pl/dotacj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ko.um.warszawa.pl/dotacje" TargetMode="External"/><Relationship Id="rId4" Type="http://schemas.openxmlformats.org/officeDocument/2006/relationships/settings" Target="settings.xml"/><Relationship Id="rId9" Type="http://schemas.openxmlformats.org/officeDocument/2006/relationships/hyperlink" Target="https://eko.um.warszawa.pl/dota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D815-DD40-4557-BE24-E159253E6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4383</Words>
  <Characters>26301</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Załącznik do zarządzenia Prezydenta m.st. Warszawy - ogłoszenie o naborze wniosków o przyznanie dotacji celowej z budżetu m.st. Warszawy</vt:lpstr>
    </vt:vector>
  </TitlesOfParts>
  <Company/>
  <LinksUpToDate>false</LinksUpToDate>
  <CharactersWithSpaces>30623</CharactersWithSpaces>
  <SharedDoc>false</SharedDoc>
  <HLinks>
    <vt:vector size="12" baseType="variant">
      <vt:variant>
        <vt:i4>4915312</vt:i4>
      </vt:variant>
      <vt:variant>
        <vt:i4>3</vt:i4>
      </vt:variant>
      <vt:variant>
        <vt:i4>0</vt:i4>
      </vt:variant>
      <vt:variant>
        <vt:i4>5</vt:i4>
      </vt:variant>
      <vt:variant>
        <vt:lpwstr>mailto:Sekretariat.BOS@um.warszawa.pl</vt:lpwstr>
      </vt:variant>
      <vt:variant>
        <vt:lpwstr/>
      </vt:variant>
      <vt:variant>
        <vt:i4>4915312</vt:i4>
      </vt:variant>
      <vt:variant>
        <vt:i4>0</vt:i4>
      </vt:variant>
      <vt:variant>
        <vt:i4>0</vt:i4>
      </vt:variant>
      <vt:variant>
        <vt:i4>5</vt:i4>
      </vt:variant>
      <vt:variant>
        <vt:lpwstr>mailto:Sekretariat.BOS@um.warszawa.pl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Prezydenta m.st. Warszawy - ogłoszenie o naborze wniosków o przyznanie dotacji celowej z budżetu m.st. Warszawy</dc:title>
  <dc:subject/>
  <dc:creator>Ciupak Tadeusz</dc:creator>
  <cp:keywords/>
  <cp:lastModifiedBy>Wojciechowicz Agnieszka (GP)</cp:lastModifiedBy>
  <cp:revision>3</cp:revision>
  <cp:lastPrinted>2023-11-16T09:30:00Z</cp:lastPrinted>
  <dcterms:created xsi:type="dcterms:W3CDTF">2023-11-16T09:31:00Z</dcterms:created>
  <dcterms:modified xsi:type="dcterms:W3CDTF">2023-11-16T14:31:00Z</dcterms:modified>
</cp:coreProperties>
</file>