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00E0" w14:textId="77777777" w:rsidR="00F8341E" w:rsidRDefault="00F8341E" w:rsidP="0057551F">
      <w:pPr>
        <w:spacing w:line="300" w:lineRule="auto"/>
      </w:pPr>
      <w:r>
        <w:t>znak sprawy: UD-IX-WOR.0003.47.2022</w:t>
      </w:r>
      <w:r w:rsidRPr="004672C7">
        <w:t xml:space="preserve">.IDA </w:t>
      </w:r>
    </w:p>
    <w:p w14:paraId="59E66C7D" w14:textId="77777777" w:rsidR="00F8341E" w:rsidRPr="004672C7" w:rsidRDefault="00F8341E" w:rsidP="0057551F">
      <w:pPr>
        <w:spacing w:after="0" w:line="300" w:lineRule="auto"/>
        <w:jc w:val="right"/>
      </w:pPr>
      <w:r w:rsidRPr="004672C7">
        <w:t xml:space="preserve">Warszawa, dnia </w:t>
      </w:r>
      <w:r>
        <w:t>9 sierpnia 2022</w:t>
      </w:r>
      <w:r w:rsidRPr="004672C7">
        <w:t xml:space="preserve"> r.</w:t>
      </w:r>
    </w:p>
    <w:p w14:paraId="77DCCC73" w14:textId="77777777" w:rsidR="00F8341E" w:rsidRDefault="00F8341E" w:rsidP="0057551F">
      <w:pPr>
        <w:spacing w:before="600" w:after="0" w:line="300" w:lineRule="auto"/>
        <w:ind w:left="4820"/>
      </w:pPr>
      <w:r w:rsidRPr="004672C7">
        <w:t>Pan</w:t>
      </w:r>
      <w:r>
        <w:t xml:space="preserve"> Krystian Dominik Suchecki</w:t>
      </w:r>
    </w:p>
    <w:p w14:paraId="6C9C5E32" w14:textId="77777777" w:rsidR="00F8341E" w:rsidRPr="004672C7" w:rsidRDefault="00F8341E" w:rsidP="0057551F">
      <w:pPr>
        <w:spacing w:after="0" w:line="300" w:lineRule="auto"/>
        <w:ind w:left="4820"/>
      </w:pPr>
      <w:r w:rsidRPr="004672C7">
        <w:t>Radn</w:t>
      </w:r>
      <w:r>
        <w:t xml:space="preserve">y </w:t>
      </w:r>
      <w:r w:rsidRPr="004672C7">
        <w:t>Dzielnicy Śródmieście</w:t>
      </w:r>
    </w:p>
    <w:p w14:paraId="45D69F45" w14:textId="77777777" w:rsidR="00F8341E" w:rsidRDefault="00F8341E" w:rsidP="0057551F">
      <w:pPr>
        <w:spacing w:line="300" w:lineRule="auto"/>
        <w:ind w:left="4112" w:firstLine="708"/>
      </w:pPr>
      <w:r w:rsidRPr="004672C7">
        <w:t>m.st. Warszawy</w:t>
      </w:r>
    </w:p>
    <w:p w14:paraId="55A904B0" w14:textId="77777777" w:rsidR="00F8341E" w:rsidRPr="00CA78B9" w:rsidRDefault="00F8341E" w:rsidP="0057551F">
      <w:pPr>
        <w:pStyle w:val="Nagwek1"/>
        <w:rPr>
          <w:rFonts w:ascii="Calibri" w:hAnsi="Calibri" w:cs="Calibri"/>
          <w:sz w:val="22"/>
          <w:szCs w:val="22"/>
        </w:rPr>
      </w:pPr>
      <w:r w:rsidRPr="00CA78B9">
        <w:rPr>
          <w:rStyle w:val="TeksttreciPogrubienie"/>
          <w:b/>
          <w:bCs/>
          <w:sz w:val="22"/>
          <w:szCs w:val="22"/>
        </w:rPr>
        <w:t>Dotyczy:</w:t>
      </w:r>
      <w:r w:rsidRPr="00CA78B9">
        <w:rPr>
          <w:rStyle w:val="TeksttreciPogrubienie"/>
          <w:sz w:val="22"/>
          <w:szCs w:val="22"/>
        </w:rPr>
        <w:t xml:space="preserve"> </w:t>
      </w:r>
      <w:r w:rsidRPr="00CA78B9">
        <w:rPr>
          <w:rFonts w:ascii="Calibri" w:hAnsi="Calibri" w:cs="Calibri"/>
          <w:sz w:val="22"/>
          <w:szCs w:val="22"/>
        </w:rPr>
        <w:t>interpelacji nr 138 w sprawie nieprawidłowości przy dzierżawie wieczystej części skweru Oleandrów</w:t>
      </w:r>
    </w:p>
    <w:p w14:paraId="5025BFFC" w14:textId="77777777" w:rsidR="00F8341E" w:rsidRPr="00C06C11" w:rsidRDefault="00F8341E" w:rsidP="0057551F">
      <w:pPr>
        <w:pStyle w:val="Teksttreci0"/>
        <w:shd w:val="clear" w:color="auto" w:fill="auto"/>
        <w:spacing w:before="240" w:after="240" w:line="300" w:lineRule="auto"/>
        <w:ind w:right="300"/>
      </w:pPr>
      <w:r w:rsidRPr="00C06C11">
        <w:rPr>
          <w:color w:val="000000"/>
        </w:rPr>
        <w:t>W odpowiedzi na Pana interpelację nr 138 z dnia 27 lipca 2022r. w sprawie użytkowania wieczystego nieruchomości stanowiącej część skweru Oleandrów informuję, że:</w:t>
      </w:r>
    </w:p>
    <w:p w14:paraId="5342FD8A" w14:textId="77777777" w:rsidR="00EB634F" w:rsidRPr="00C06C11" w:rsidRDefault="00F8341E" w:rsidP="0057551F">
      <w:pPr>
        <w:pStyle w:val="Teksttreci0"/>
        <w:numPr>
          <w:ilvl w:val="0"/>
          <w:numId w:val="3"/>
        </w:numPr>
        <w:shd w:val="clear" w:color="auto" w:fill="auto"/>
        <w:tabs>
          <w:tab w:val="left" w:pos="742"/>
        </w:tabs>
        <w:spacing w:before="240" w:after="240" w:line="300" w:lineRule="auto"/>
        <w:ind w:right="300"/>
      </w:pPr>
      <w:r w:rsidRPr="00C06C11">
        <w:rPr>
          <w:color w:val="000000"/>
        </w:rPr>
        <w:t>obecnie w Urzędzie Dzielnicy Śródmieście nie są prowadzone postępowania administracyjne z udziałem Marszałkowska lnvestment sp. z o.o.;</w:t>
      </w:r>
    </w:p>
    <w:p w14:paraId="4C056C8D" w14:textId="77777777" w:rsidR="00F8341E" w:rsidRPr="00C06C11" w:rsidRDefault="00F8341E" w:rsidP="0057551F">
      <w:pPr>
        <w:pStyle w:val="Teksttreci0"/>
        <w:numPr>
          <w:ilvl w:val="0"/>
          <w:numId w:val="3"/>
        </w:numPr>
        <w:shd w:val="clear" w:color="auto" w:fill="auto"/>
        <w:tabs>
          <w:tab w:val="left" w:pos="742"/>
        </w:tabs>
        <w:spacing w:before="240" w:after="240" w:line="300" w:lineRule="auto"/>
        <w:ind w:right="300"/>
      </w:pPr>
      <w:r w:rsidRPr="00C06C11">
        <w:rPr>
          <w:color w:val="000000"/>
        </w:rPr>
        <w:t>z powództwa m.st. Warszawy prowadzone są przeciwko użytkownikowi wieczystemu cztery postępowania sądowe o zapłatę z tytułu zaległych opłat rocznych za użytkowanie wieczyste nieruchomości, przy czym:</w:t>
      </w:r>
    </w:p>
    <w:p w14:paraId="072239C3" w14:textId="77777777" w:rsidR="00F8341E" w:rsidRPr="00C06C11" w:rsidRDefault="00F8341E" w:rsidP="0057551F">
      <w:pPr>
        <w:pStyle w:val="Teksttreci0"/>
        <w:numPr>
          <w:ilvl w:val="0"/>
          <w:numId w:val="2"/>
        </w:numPr>
        <w:shd w:val="clear" w:color="auto" w:fill="auto"/>
        <w:tabs>
          <w:tab w:val="left" w:pos="1114"/>
        </w:tabs>
        <w:spacing w:before="240" w:after="240" w:line="300" w:lineRule="auto"/>
        <w:ind w:left="760"/>
      </w:pPr>
      <w:r w:rsidRPr="00C06C11">
        <w:rPr>
          <w:color w:val="000000"/>
        </w:rPr>
        <w:t>dwie sprawy obecnie są na etapie egzekucji komorniczej,</w:t>
      </w:r>
    </w:p>
    <w:p w14:paraId="470EADD4" w14:textId="77777777" w:rsidR="00F8341E" w:rsidRPr="00C06C11" w:rsidRDefault="00F8341E" w:rsidP="0057551F">
      <w:pPr>
        <w:pStyle w:val="Teksttreci0"/>
        <w:numPr>
          <w:ilvl w:val="0"/>
          <w:numId w:val="2"/>
        </w:numPr>
        <w:shd w:val="clear" w:color="auto" w:fill="auto"/>
        <w:tabs>
          <w:tab w:val="left" w:pos="1114"/>
        </w:tabs>
        <w:spacing w:before="240" w:after="240" w:line="300" w:lineRule="auto"/>
        <w:ind w:left="760"/>
      </w:pPr>
      <w:r w:rsidRPr="00C06C11">
        <w:rPr>
          <w:color w:val="000000"/>
        </w:rPr>
        <w:t>w jednej sprawie w czerwcu 2022r. zapadł wyrok Sądu II instancji,</w:t>
      </w:r>
    </w:p>
    <w:p w14:paraId="192F7C81" w14:textId="77777777" w:rsidR="00EB634F" w:rsidRPr="00C06C11" w:rsidRDefault="00F8341E" w:rsidP="0057551F">
      <w:pPr>
        <w:pStyle w:val="Teksttreci0"/>
        <w:numPr>
          <w:ilvl w:val="0"/>
          <w:numId w:val="2"/>
        </w:numPr>
        <w:shd w:val="clear" w:color="auto" w:fill="auto"/>
        <w:tabs>
          <w:tab w:val="left" w:pos="1114"/>
        </w:tabs>
        <w:spacing w:before="240" w:after="240" w:line="300" w:lineRule="auto"/>
        <w:ind w:left="760"/>
      </w:pPr>
      <w:r w:rsidRPr="00C06C11">
        <w:rPr>
          <w:color w:val="000000"/>
        </w:rPr>
        <w:t>jedno postępowanie zostało zawieszone;</w:t>
      </w:r>
    </w:p>
    <w:p w14:paraId="4DC81636" w14:textId="77777777" w:rsidR="00EB634F" w:rsidRPr="00C06C11" w:rsidRDefault="00F8341E" w:rsidP="0057551F">
      <w:pPr>
        <w:pStyle w:val="Teksttreci0"/>
        <w:numPr>
          <w:ilvl w:val="0"/>
          <w:numId w:val="3"/>
        </w:numPr>
        <w:shd w:val="clear" w:color="auto" w:fill="auto"/>
        <w:spacing w:before="240" w:after="240" w:line="300" w:lineRule="auto"/>
        <w:ind w:left="709"/>
      </w:pPr>
      <w:r w:rsidRPr="00C06C11">
        <w:rPr>
          <w:color w:val="000000"/>
        </w:rPr>
        <w:t>prawo użytkowania wieczystego do nieruchomości zostało ustanowione na podstawie umowy użytkowania wieczystego z dnia 15 marca 1966., zawartej w Państwowym Biurze Notarialnym w Warszawie przed notariuszem Hanną Gibas za Rep. A/b nr IV 1914/66, zatem postanowienia tej umowy są wiążące dla obecnego użytkownika wieczystego nieruchomości.</w:t>
      </w:r>
      <w:r w:rsidR="00EB634F" w:rsidRPr="00C06C11">
        <w:rPr>
          <w:color w:val="000000"/>
        </w:rPr>
        <w:t xml:space="preserve"> </w:t>
      </w:r>
    </w:p>
    <w:p w14:paraId="1008FC0C" w14:textId="6CD9E494" w:rsidR="00EB634F" w:rsidRPr="00C06C11" w:rsidRDefault="00F8341E" w:rsidP="0057551F">
      <w:pPr>
        <w:pStyle w:val="Teksttreci0"/>
        <w:shd w:val="clear" w:color="auto" w:fill="auto"/>
        <w:tabs>
          <w:tab w:val="left" w:pos="1114"/>
        </w:tabs>
        <w:spacing w:before="240" w:after="240" w:line="300" w:lineRule="auto"/>
        <w:ind w:left="720"/>
      </w:pPr>
      <w:r w:rsidRPr="00C06C11">
        <w:rPr>
          <w:color w:val="000000"/>
        </w:rPr>
        <w:t xml:space="preserve">Jednocześnie informuję, że zgodnie z obowiązującym orzecznictwem akt notarialny jest chroniony w systemie prawa w sposób komplementarny i nie może być ujawniony w drodze dostępu do informacji publicznej z uwagi na treść art. 1 ust. 2 ustawy o dostępie do informacji publicznej </w:t>
      </w:r>
      <w:r w:rsidR="00EB634F" w:rsidRPr="00C06C11">
        <w:rPr>
          <w:color w:val="000000"/>
        </w:rPr>
        <w:t>(</w:t>
      </w:r>
      <w:r w:rsidRPr="00C06C11">
        <w:rPr>
          <w:color w:val="000000"/>
        </w:rPr>
        <w:t>por. wyrok NSA z dnia 12 czerwca 2015r. sygn. akt I OSK 1373/14, z dnia 24 maja 2018r. sygn. akt I OSK 2699/17). Podstawę prawną chroniącą akty notarialne stanowią przepisy ustawy Prawo o notariacie, ustawy o księgach wieczystych i hipotece</w:t>
      </w:r>
      <w:r w:rsidR="00EB634F" w:rsidRPr="00C06C11">
        <w:rPr>
          <w:color w:val="000000"/>
        </w:rPr>
        <w:t xml:space="preserve"> oraz ustawy Prawo geodezyjne i kartograficzne. Wobec powyższego akt notarialny dokumentujący umowę użytkowania wieczystego nieruchomości, nie może zostać udostępniony Panu w</w:t>
      </w:r>
      <w:r w:rsidR="0057551F">
        <w:rPr>
          <w:color w:val="000000"/>
        </w:rPr>
        <w:t> </w:t>
      </w:r>
      <w:r w:rsidR="00EB634F" w:rsidRPr="00C06C11">
        <w:rPr>
          <w:color w:val="000000"/>
        </w:rPr>
        <w:t>trybie interpelacji. Powyższe nie wyklucza możliwości uzyskania informacji wynikających z</w:t>
      </w:r>
      <w:r w:rsidR="0057551F">
        <w:rPr>
          <w:color w:val="000000"/>
        </w:rPr>
        <w:t> </w:t>
      </w:r>
      <w:r w:rsidR="00EB634F" w:rsidRPr="00C06C11">
        <w:rPr>
          <w:color w:val="000000"/>
        </w:rPr>
        <w:t>treści ww. aktu notarialnego w ramach dostępu do informacji publicznej;</w:t>
      </w:r>
    </w:p>
    <w:p w14:paraId="43BA1773" w14:textId="03BD6192" w:rsidR="00EB634F" w:rsidRPr="00C06C11" w:rsidRDefault="00EB634F" w:rsidP="0057551F">
      <w:pPr>
        <w:pStyle w:val="Teksttreci0"/>
        <w:numPr>
          <w:ilvl w:val="0"/>
          <w:numId w:val="4"/>
        </w:numPr>
        <w:shd w:val="clear" w:color="auto" w:fill="auto"/>
        <w:tabs>
          <w:tab w:val="left" w:pos="758"/>
        </w:tabs>
        <w:spacing w:before="240" w:after="240" w:line="300" w:lineRule="auto"/>
        <w:ind w:left="740" w:right="380" w:hanging="340"/>
      </w:pPr>
      <w:r w:rsidRPr="00C06C11">
        <w:rPr>
          <w:color w:val="000000"/>
        </w:rPr>
        <w:t xml:space="preserve">w ewidencji gruntów i budynków nie figuruje działka nr 44 z obrębu 5-05-10. Ujawniona </w:t>
      </w:r>
      <w:r w:rsidRPr="00C06C11">
        <w:rPr>
          <w:color w:val="000000"/>
        </w:rPr>
        <w:lastRenderedPageBreak/>
        <w:t>w ewidencji gruntów działka nr 44/2 z obrębu 5-05-10, jako działka niezabudowana nie spełnia warunku z art. 1 ustawy z dnia 20 lipca 2018 r. o przekształceniu prawa użytkowania wieczystego gruntów zabudowanych na cele mieszkaniowe w prawo własności tych gruntów (t.j. Dz. z 2022 r. poz. 1495) i nie podlega przekształceniu w</w:t>
      </w:r>
      <w:r w:rsidR="0057551F">
        <w:rPr>
          <w:color w:val="000000"/>
        </w:rPr>
        <w:t> </w:t>
      </w:r>
      <w:r w:rsidRPr="00C06C11">
        <w:rPr>
          <w:color w:val="000000"/>
        </w:rPr>
        <w:t>trybie tejże ustawy;</w:t>
      </w:r>
    </w:p>
    <w:p w14:paraId="55226E5E" w14:textId="77777777" w:rsidR="00EB634F" w:rsidRPr="00C06C11" w:rsidRDefault="00EB634F" w:rsidP="0057551F">
      <w:pPr>
        <w:pStyle w:val="Teksttreci0"/>
        <w:numPr>
          <w:ilvl w:val="0"/>
          <w:numId w:val="4"/>
        </w:numPr>
        <w:shd w:val="clear" w:color="auto" w:fill="auto"/>
        <w:tabs>
          <w:tab w:val="left" w:pos="758"/>
        </w:tabs>
        <w:spacing w:before="240" w:after="240" w:line="300" w:lineRule="auto"/>
        <w:ind w:left="740" w:right="380" w:hanging="340"/>
      </w:pPr>
      <w:r w:rsidRPr="00C06C11">
        <w:rPr>
          <w:color w:val="000000"/>
        </w:rPr>
        <w:t xml:space="preserve">zgodnie z informacją uzyskaną z Biura Geodezji i Katastru Urzędu m.st. Warszawy, mapa własności z oficjalnego portalu mapowego m.st. Warszawy </w:t>
      </w:r>
      <w:r w:rsidRPr="0057551F">
        <w:rPr>
          <w:color w:val="000000"/>
        </w:rPr>
        <w:t xml:space="preserve">mapa.um.warszawa.pl </w:t>
      </w:r>
      <w:r w:rsidRPr="00C06C11">
        <w:rPr>
          <w:color w:val="000000"/>
        </w:rPr>
        <w:t>prezentuje aktualny stan działek z Ewidencji Gruntów i Budynków (dalej egib) z dnia poprzedniego. Działki 39, 44/2 i 64 w obrębie 5-05-10 w dzielnicy Śródmieście mają przyporządkowany adres Marszałkowska 17. Nie istnieje działka nr 63 w obrębie 5-05-10.</w:t>
      </w:r>
    </w:p>
    <w:p w14:paraId="24F0F2F4" w14:textId="1286298F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  <w:rPr>
          <w:color w:val="000000"/>
        </w:rPr>
      </w:pPr>
      <w:r w:rsidRPr="00C06C11">
        <w:rPr>
          <w:color w:val="000000"/>
        </w:rPr>
        <w:t>Informuję Pana również o przekazanej z Biura Geodezji i Katastru historii wpisów w</w:t>
      </w:r>
      <w:r w:rsidR="007E5CB5">
        <w:rPr>
          <w:color w:val="000000"/>
        </w:rPr>
        <w:t> </w:t>
      </w:r>
      <w:r w:rsidRPr="00C06C11">
        <w:rPr>
          <w:color w:val="000000"/>
        </w:rPr>
        <w:t>zakresie zmian numeracji działek ewidencyjnych nr: 37, 40,44, 63 i 64 w obrębie ew. 5-05-10:</w:t>
      </w:r>
      <w:bookmarkStart w:id="0" w:name="bookmark0"/>
    </w:p>
    <w:p w14:paraId="4AA53635" w14:textId="77777777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</w:pPr>
      <w:r w:rsidRPr="00C06C11">
        <w:rPr>
          <w:color w:val="000000"/>
        </w:rPr>
        <w:t>Zmiana Dowód Ewidencji Zmian (dalej DEZ) 36/2006 z 27.06.2006 r.</w:t>
      </w:r>
      <w:bookmarkEnd w:id="0"/>
    </w:p>
    <w:p w14:paraId="3F1D789A" w14:textId="39265130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  <w:rPr>
          <w:rStyle w:val="TeksttreciPogrubienie"/>
          <w:sz w:val="22"/>
          <w:szCs w:val="22"/>
        </w:rPr>
      </w:pPr>
      <w:r w:rsidRPr="00C06C11">
        <w:rPr>
          <w:color w:val="000000"/>
        </w:rPr>
        <w:t>W ramach modernizacji operatu ewidencji gruntów i budynków przyjętej do państwowego zasobu geodezyjnego i kartograficznego (dalej pzgik) 5 kwietnia 2007 r. pod nr ewidencyjnym KEM Ś-E-20/07 wykazano działki ewidencyjne nr 37/1, 37/2, 44/1 i</w:t>
      </w:r>
      <w:r w:rsidR="007E5CB5">
        <w:rPr>
          <w:color w:val="000000"/>
        </w:rPr>
        <w:t> </w:t>
      </w:r>
      <w:r w:rsidRPr="00C06C11">
        <w:rPr>
          <w:rStyle w:val="TeksttreciPogrubienie"/>
          <w:b w:val="0"/>
          <w:bCs w:val="0"/>
          <w:sz w:val="22"/>
          <w:szCs w:val="22"/>
        </w:rPr>
        <w:t>44/2.</w:t>
      </w:r>
      <w:bookmarkStart w:id="1" w:name="bookmark1"/>
    </w:p>
    <w:p w14:paraId="68A8949E" w14:textId="77777777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</w:pPr>
      <w:r w:rsidRPr="00C06C11">
        <w:rPr>
          <w:color w:val="000000"/>
        </w:rPr>
        <w:t>Zmiana DEZ 54/2019 z 29.05.2019 r.</w:t>
      </w:r>
      <w:bookmarkEnd w:id="1"/>
    </w:p>
    <w:p w14:paraId="265A6816" w14:textId="77777777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  <w:rPr>
          <w:color w:val="000000"/>
        </w:rPr>
      </w:pPr>
      <w:r w:rsidRPr="00C06C11">
        <w:rPr>
          <w:color w:val="000000"/>
        </w:rPr>
        <w:t>Zgodnie z opracowaniem jednostkowym wpisanym do ewidencji materiałów zasobu 10 stycznia 2019 r. pod identyfikatorem ewidencyjnym P.1465.2018.15781 w wyniku połączenia działek ewidencyjnych nr 37/1 i 40 wykazano działkę ewidencyjną nr 63.</w:t>
      </w:r>
      <w:bookmarkStart w:id="2" w:name="bookmark2"/>
    </w:p>
    <w:p w14:paraId="7557E30A" w14:textId="77777777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  <w:rPr>
          <w:b/>
          <w:bCs/>
        </w:rPr>
      </w:pPr>
      <w:r w:rsidRPr="00C06C11">
        <w:rPr>
          <w:rStyle w:val="Nagwek11"/>
          <w:b w:val="0"/>
          <w:bCs w:val="0"/>
          <w:u w:val="none"/>
        </w:rPr>
        <w:t>Zmiana DEZ 106/2020 z 31.08.2020 r.</w:t>
      </w:r>
      <w:bookmarkEnd w:id="2"/>
    </w:p>
    <w:p w14:paraId="47ADE8AC" w14:textId="77777777" w:rsidR="00EB634F" w:rsidRPr="00C06C11" w:rsidRDefault="00EB634F" w:rsidP="0057551F">
      <w:pPr>
        <w:pStyle w:val="Teksttreci0"/>
        <w:shd w:val="clear" w:color="auto" w:fill="auto"/>
        <w:spacing w:before="240" w:after="240" w:line="300" w:lineRule="auto"/>
        <w:ind w:left="740" w:right="380"/>
      </w:pPr>
      <w:r w:rsidRPr="00C06C11">
        <w:rPr>
          <w:color w:val="000000"/>
        </w:rPr>
        <w:t xml:space="preserve">Zgodnie z opracowaniem jednostkowym wpisanym do ewidencji materiałów zasobu 21 kwietnia 2020 r. pod identyfikatorem ewidencyjnym P.1465.2020.5330 w wyniku połączenia działek ewidencyjnych nr 44/1 i 63 wykazano działkę ewidencyjną </w:t>
      </w:r>
      <w:r w:rsidRPr="00C06C11">
        <w:rPr>
          <w:rStyle w:val="PogrubienieTeksttreci105pt"/>
          <w:b w:val="0"/>
          <w:bCs w:val="0"/>
          <w:sz w:val="22"/>
          <w:szCs w:val="22"/>
        </w:rPr>
        <w:t>nr 64.</w:t>
      </w:r>
    </w:p>
    <w:p w14:paraId="75C3FA01" w14:textId="77777777" w:rsidR="00F8341E" w:rsidRPr="00C06C11" w:rsidRDefault="00EB634F" w:rsidP="0057551F">
      <w:pPr>
        <w:pStyle w:val="Teksttreci0"/>
        <w:shd w:val="clear" w:color="auto" w:fill="auto"/>
        <w:tabs>
          <w:tab w:val="left" w:pos="742"/>
        </w:tabs>
        <w:spacing w:before="240" w:after="240" w:line="300" w:lineRule="auto"/>
        <w:ind w:left="709" w:right="300"/>
        <w:rPr>
          <w:color w:val="000000"/>
        </w:rPr>
      </w:pPr>
      <w:r w:rsidRPr="00C06C11">
        <w:rPr>
          <w:color w:val="000000"/>
        </w:rPr>
        <w:t>Dla działki ewidencyjnej nr 41 od odnowienia operatu egib tj. operatu wpisanego do ewidencji zasobu 3 lutego 1988 r. pod numerem ewidencyjnym KEM Śr-E-16/88 nie były wykazywane zmiany jej numeracji.</w:t>
      </w:r>
    </w:p>
    <w:p w14:paraId="7A5AEB4D" w14:textId="77777777" w:rsidR="004001C1" w:rsidRPr="00C06C11" w:rsidRDefault="004001C1" w:rsidP="0057551F">
      <w:pPr>
        <w:pStyle w:val="Teksttreci0"/>
        <w:shd w:val="clear" w:color="auto" w:fill="auto"/>
        <w:spacing w:before="240" w:after="240" w:line="300" w:lineRule="auto"/>
        <w:ind w:left="720" w:right="680"/>
      </w:pPr>
      <w:r w:rsidRPr="00C06C11">
        <w:rPr>
          <w:color w:val="000000"/>
        </w:rPr>
        <w:t>Informuję, że zgodnie z prawem informacje z ewidencji gruntów i budynków (dalej egib) udostępniane są w trybie ustawy Prawo geodezyjne i kartograficzne.</w:t>
      </w:r>
    </w:p>
    <w:p w14:paraId="0D01DB64" w14:textId="77777777" w:rsidR="004001C1" w:rsidRPr="00C06C11" w:rsidRDefault="004001C1" w:rsidP="0057551F">
      <w:pPr>
        <w:pStyle w:val="Teksttreci0"/>
        <w:shd w:val="clear" w:color="auto" w:fill="auto"/>
        <w:spacing w:before="240" w:after="240" w:line="300" w:lineRule="auto"/>
        <w:ind w:left="720"/>
      </w:pPr>
      <w:r w:rsidRPr="00C06C11">
        <w:rPr>
          <w:color w:val="000000"/>
        </w:rPr>
        <w:t>Wydaje się je tylko w ściśle określonej formie dla konkretnie wskazanych nieruchomości.</w:t>
      </w:r>
    </w:p>
    <w:p w14:paraId="1B4A4CE5" w14:textId="02FDEC4E" w:rsidR="004001C1" w:rsidRPr="00C06C11" w:rsidRDefault="004001C1" w:rsidP="0057551F">
      <w:pPr>
        <w:pStyle w:val="Teksttreci0"/>
        <w:shd w:val="clear" w:color="auto" w:fill="auto"/>
        <w:spacing w:before="240" w:after="240" w:line="300" w:lineRule="auto"/>
        <w:ind w:left="720"/>
      </w:pPr>
      <w:r w:rsidRPr="00C06C11">
        <w:rPr>
          <w:color w:val="000000"/>
        </w:rPr>
        <w:lastRenderedPageBreak/>
        <w:t xml:space="preserve">W celu ich odpłatnego uzyskania należy złożyć wniosek na formularzu. Aby uzyskać dokumenty zawierające dane podmiotowe należy również wykazać interes prawny. Formularze znajdują się na stronie </w:t>
      </w:r>
      <w:hyperlink r:id="rId7" w:history="1">
        <w:r w:rsidRPr="00C06C11">
          <w:rPr>
            <w:rStyle w:val="Hipercze"/>
            <w:color w:val="auto"/>
            <w:u w:val="none"/>
          </w:rPr>
          <w:t>https://architektura.um.wars7awa</w:t>
        </w:r>
      </w:hyperlink>
      <w:r w:rsidRPr="00C06C11">
        <w:t xml:space="preserve"> nl/p.eodezia</w:t>
      </w:r>
      <w:r w:rsidRPr="00C06C11">
        <w:rPr>
          <w:color w:val="000000"/>
        </w:rPr>
        <w:t xml:space="preserve"> Są one także dostępne w siedzibie Biura Geodezji i Katastru oraz Wydziałach Obsługi </w:t>
      </w:r>
      <w:r w:rsidRPr="00C06C11">
        <w:t>M</w:t>
      </w:r>
      <w:r w:rsidRPr="00C06C11">
        <w:rPr>
          <w:color w:val="000000"/>
        </w:rPr>
        <w:t>i</w:t>
      </w:r>
      <w:r w:rsidRPr="00C06C11">
        <w:t>eszkańców w</w:t>
      </w:r>
      <w:r w:rsidR="007E5CB5">
        <w:t> </w:t>
      </w:r>
      <w:r w:rsidRPr="00C06C11">
        <w:t>Urzędach Dz</w:t>
      </w:r>
      <w:r w:rsidRPr="00C06C11">
        <w:rPr>
          <w:color w:val="000000"/>
        </w:rPr>
        <w:t>i</w:t>
      </w:r>
      <w:r w:rsidRPr="00C06C11">
        <w:t>eln</w:t>
      </w:r>
      <w:r w:rsidRPr="00C06C11">
        <w:rPr>
          <w:color w:val="000000"/>
        </w:rPr>
        <w:t>i</w:t>
      </w:r>
      <w:r w:rsidRPr="00C06C11">
        <w:t>c m.st. Warsz</w:t>
      </w:r>
      <w:r w:rsidRPr="00C06C11">
        <w:rPr>
          <w:color w:val="000000"/>
        </w:rPr>
        <w:t>a</w:t>
      </w:r>
      <w:r w:rsidRPr="00C06C11">
        <w:t>wy.</w:t>
      </w:r>
    </w:p>
    <w:p w14:paraId="0C749E33" w14:textId="77777777" w:rsidR="004001C1" w:rsidRPr="00C06C11" w:rsidRDefault="004001C1" w:rsidP="0057551F">
      <w:pPr>
        <w:pStyle w:val="Teksttreci0"/>
        <w:shd w:val="clear" w:color="auto" w:fill="auto"/>
        <w:spacing w:before="0" w:line="300" w:lineRule="auto"/>
        <w:ind w:left="720"/>
      </w:pPr>
      <w:r w:rsidRPr="00C06C11">
        <w:rPr>
          <w:color w:val="000000"/>
        </w:rPr>
        <w:t>Wniosek można złożyć:</w:t>
      </w:r>
    </w:p>
    <w:p w14:paraId="70E5B60F" w14:textId="77777777" w:rsidR="004001C1" w:rsidRPr="00C06C11" w:rsidRDefault="004001C1" w:rsidP="0057551F">
      <w:pPr>
        <w:pStyle w:val="Teksttreci0"/>
        <w:numPr>
          <w:ilvl w:val="0"/>
          <w:numId w:val="6"/>
        </w:numPr>
        <w:shd w:val="clear" w:color="auto" w:fill="auto"/>
        <w:tabs>
          <w:tab w:val="left" w:pos="1368"/>
        </w:tabs>
        <w:spacing w:before="0" w:line="300" w:lineRule="auto"/>
        <w:ind w:left="720"/>
      </w:pPr>
      <w:r w:rsidRPr="00C06C11">
        <w:rPr>
          <w:color w:val="000000"/>
        </w:rPr>
        <w:t>osobiście przy ul. Sandomierskiej 12 lub wybranym Urzędzie Dzielnicy;</w:t>
      </w:r>
    </w:p>
    <w:p w14:paraId="37864BBF" w14:textId="77777777" w:rsidR="004001C1" w:rsidRPr="00C06C11" w:rsidRDefault="004001C1" w:rsidP="0057551F">
      <w:pPr>
        <w:pStyle w:val="Teksttreci0"/>
        <w:numPr>
          <w:ilvl w:val="0"/>
          <w:numId w:val="6"/>
        </w:numPr>
        <w:shd w:val="clear" w:color="auto" w:fill="auto"/>
        <w:tabs>
          <w:tab w:val="left" w:pos="1368"/>
        </w:tabs>
        <w:spacing w:before="0" w:line="300" w:lineRule="auto"/>
        <w:ind w:left="360" w:firstLine="360"/>
      </w:pPr>
      <w:r w:rsidRPr="00C06C11">
        <w:rPr>
          <w:color w:val="000000"/>
        </w:rPr>
        <w:t>pocztą na adres Aleje Jerozolimskie 44, 00-024 Warszawa;</w:t>
      </w:r>
    </w:p>
    <w:p w14:paraId="3614A040" w14:textId="77777777" w:rsidR="004001C1" w:rsidRPr="00C06C11" w:rsidRDefault="004001C1" w:rsidP="0057551F">
      <w:pPr>
        <w:pStyle w:val="Teksttreci0"/>
        <w:numPr>
          <w:ilvl w:val="0"/>
          <w:numId w:val="6"/>
        </w:numPr>
        <w:shd w:val="clear" w:color="auto" w:fill="auto"/>
        <w:tabs>
          <w:tab w:val="left" w:pos="1368"/>
        </w:tabs>
        <w:spacing w:before="0" w:line="300" w:lineRule="auto"/>
        <w:ind w:left="360" w:firstLine="360"/>
      </w:pPr>
      <w:r w:rsidRPr="00C06C11">
        <w:rPr>
          <w:color w:val="000000"/>
        </w:rPr>
        <w:t>za pomocą elektronicznej skrzynki podawczej (dalej ESP).</w:t>
      </w:r>
    </w:p>
    <w:p w14:paraId="50548420" w14:textId="77777777" w:rsidR="004001C1" w:rsidRPr="00C06C11" w:rsidRDefault="004001C1" w:rsidP="0057551F">
      <w:pPr>
        <w:pStyle w:val="Teksttreci0"/>
        <w:shd w:val="clear" w:color="auto" w:fill="auto"/>
        <w:spacing w:before="0" w:line="300" w:lineRule="auto"/>
        <w:ind w:left="720"/>
      </w:pPr>
      <w:r w:rsidRPr="00C06C11">
        <w:rPr>
          <w:color w:val="000000"/>
        </w:rPr>
        <w:t>Aby skorzystać z ESP należy posiadać podpis elektroniczny lub zaufany profil ePUAP.</w:t>
      </w:r>
    </w:p>
    <w:p w14:paraId="555DA766" w14:textId="77777777" w:rsidR="004001C1" w:rsidRPr="00C06C11" w:rsidRDefault="004001C1" w:rsidP="0057551F">
      <w:pPr>
        <w:pStyle w:val="Teksttreci0"/>
        <w:numPr>
          <w:ilvl w:val="0"/>
          <w:numId w:val="9"/>
        </w:numPr>
        <w:shd w:val="clear" w:color="auto" w:fill="auto"/>
        <w:tabs>
          <w:tab w:val="left" w:pos="742"/>
        </w:tabs>
        <w:spacing w:before="240" w:after="240" w:line="300" w:lineRule="auto"/>
        <w:ind w:left="709" w:right="680" w:hanging="425"/>
      </w:pPr>
      <w:r w:rsidRPr="00C06C11">
        <w:rPr>
          <w:color w:val="000000"/>
        </w:rPr>
        <w:t>użytkownik wieczysty posiada zaległości z tytułu opłat rocznych za użytkowanie wieczyste nieruchomości, przy czym z uwagi na fakt, że należność ta jest należnością sporną, bowiem roszczenie o jej zapłatę jest aktualnie przedmiotem postępowania sądowego, informacja</w:t>
      </w:r>
      <w:r w:rsidRPr="00C06C11">
        <w:t xml:space="preserve"> </w:t>
      </w:r>
      <w:r w:rsidRPr="00C06C11">
        <w:rPr>
          <w:color w:val="000000"/>
        </w:rPr>
        <w:t>o wysokości zadłużenia nie może zostać udostępniona;</w:t>
      </w:r>
    </w:p>
    <w:p w14:paraId="04EBE3DA" w14:textId="77777777" w:rsidR="00EB634F" w:rsidRDefault="004001C1" w:rsidP="0057551F">
      <w:pPr>
        <w:pStyle w:val="Teksttreci0"/>
        <w:numPr>
          <w:ilvl w:val="0"/>
          <w:numId w:val="9"/>
        </w:numPr>
        <w:shd w:val="clear" w:color="auto" w:fill="auto"/>
        <w:tabs>
          <w:tab w:val="left" w:pos="742"/>
        </w:tabs>
        <w:spacing w:before="240" w:after="240" w:line="300" w:lineRule="auto"/>
        <w:ind w:left="709" w:right="680" w:hanging="425"/>
      </w:pPr>
      <w:r w:rsidRPr="00C06C11">
        <w:rPr>
          <w:color w:val="000000"/>
        </w:rPr>
        <w:t>w Wydziale Architektury i Budownictwa dla Dzielnicy Śródmieście nie toczą się obecnie żadne postępowania z wniosku Marszałkowska lnvestment sp. z o.o., wobec czego tut. Urząd nie zna planów inwestycyjnych wskazanego podmiotu.</w:t>
      </w:r>
    </w:p>
    <w:p w14:paraId="6890D5F8" w14:textId="77777777" w:rsidR="00F8341E" w:rsidRPr="00575D0F" w:rsidRDefault="00F8341E" w:rsidP="00CA78B9">
      <w:pPr>
        <w:spacing w:after="0" w:line="300" w:lineRule="auto"/>
        <w:ind w:firstLine="6946"/>
        <w:jc w:val="center"/>
        <w:rPr>
          <w:rFonts w:eastAsia="Times New Roman" w:cs="Calibri"/>
          <w:color w:val="000000"/>
          <w:lang w:eastAsia="pl-PL"/>
        </w:rPr>
      </w:pPr>
      <w:r w:rsidRPr="00575D0F">
        <w:rPr>
          <w:rFonts w:eastAsia="Times New Roman" w:cs="Calibri"/>
          <w:color w:val="000000"/>
          <w:lang w:eastAsia="pl-PL"/>
        </w:rPr>
        <w:t>Burmistrz</w:t>
      </w:r>
    </w:p>
    <w:p w14:paraId="176D78A4" w14:textId="77777777" w:rsidR="00E24667" w:rsidRDefault="00F8341E" w:rsidP="00CA78B9">
      <w:pPr>
        <w:spacing w:line="300" w:lineRule="auto"/>
        <w:ind w:firstLine="6946"/>
        <w:jc w:val="center"/>
      </w:pPr>
      <w:r>
        <w:rPr>
          <w:rFonts w:eastAsia="Times New Roman" w:cs="Calibri"/>
          <w:color w:val="000000"/>
          <w:lang w:eastAsia="pl-PL"/>
        </w:rPr>
        <w:t>Aleksander Ferens</w:t>
      </w:r>
    </w:p>
    <w:sectPr w:rsidR="00E24667" w:rsidSect="006E5BE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A6AA" w14:textId="77777777" w:rsidR="00773599" w:rsidRDefault="00773599" w:rsidP="00F8341E">
      <w:pPr>
        <w:spacing w:after="0" w:line="240" w:lineRule="auto"/>
      </w:pPr>
      <w:r>
        <w:separator/>
      </w:r>
    </w:p>
  </w:endnote>
  <w:endnote w:type="continuationSeparator" w:id="0">
    <w:p w14:paraId="63A9DCC9" w14:textId="77777777" w:rsidR="00773599" w:rsidRDefault="00773599" w:rsidP="00F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E609" w14:textId="26D25842" w:rsidR="00CA78B9" w:rsidRPr="00CA78B9" w:rsidRDefault="00CA78B9">
    <w:pPr>
      <w:pStyle w:val="Stopka0"/>
      <w:jc w:val="right"/>
    </w:pPr>
    <w:r w:rsidRPr="00CA78B9">
      <w:rPr>
        <w:b/>
        <w:bCs/>
      </w:rPr>
      <w:fldChar w:fldCharType="begin"/>
    </w:r>
    <w:r w:rsidRPr="00CA78B9">
      <w:rPr>
        <w:b/>
        <w:bCs/>
      </w:rPr>
      <w:instrText>PAGE</w:instrText>
    </w:r>
    <w:r w:rsidRPr="00CA78B9">
      <w:rPr>
        <w:b/>
        <w:bCs/>
      </w:rPr>
      <w:fldChar w:fldCharType="separate"/>
    </w:r>
    <w:r w:rsidRPr="00CA78B9">
      <w:rPr>
        <w:b/>
        <w:bCs/>
      </w:rPr>
      <w:t>2</w:t>
    </w:r>
    <w:r w:rsidRPr="00CA78B9">
      <w:rPr>
        <w:b/>
        <w:bCs/>
      </w:rPr>
      <w:fldChar w:fldCharType="end"/>
    </w:r>
    <w:r w:rsidRPr="00CA78B9">
      <w:t xml:space="preserve"> / </w:t>
    </w:r>
    <w:r w:rsidRPr="00CA78B9">
      <w:rPr>
        <w:b/>
        <w:bCs/>
      </w:rPr>
      <w:fldChar w:fldCharType="begin"/>
    </w:r>
    <w:r w:rsidRPr="00CA78B9">
      <w:rPr>
        <w:b/>
        <w:bCs/>
      </w:rPr>
      <w:instrText>NUMPAGES</w:instrText>
    </w:r>
    <w:r w:rsidRPr="00CA78B9">
      <w:rPr>
        <w:b/>
        <w:bCs/>
      </w:rPr>
      <w:fldChar w:fldCharType="separate"/>
    </w:r>
    <w:r w:rsidRPr="00CA78B9">
      <w:rPr>
        <w:b/>
        <w:bCs/>
      </w:rPr>
      <w:t>2</w:t>
    </w:r>
    <w:r w:rsidRPr="00CA78B9">
      <w:rPr>
        <w:b/>
        <w:bCs/>
      </w:rPr>
      <w:fldChar w:fldCharType="end"/>
    </w:r>
  </w:p>
  <w:p w14:paraId="5BF8FE7A" w14:textId="77777777" w:rsidR="006E5BE4" w:rsidRDefault="006E5BE4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F47B" w14:textId="77777777" w:rsidR="00773599" w:rsidRDefault="00773599" w:rsidP="00F8341E">
      <w:pPr>
        <w:spacing w:after="0" w:line="240" w:lineRule="auto"/>
      </w:pPr>
      <w:r>
        <w:separator/>
      </w:r>
    </w:p>
  </w:footnote>
  <w:footnote w:type="continuationSeparator" w:id="0">
    <w:p w14:paraId="0A8E5199" w14:textId="77777777" w:rsidR="00773599" w:rsidRDefault="00773599" w:rsidP="00F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2054"/>
    <w:multiLevelType w:val="hybridMultilevel"/>
    <w:tmpl w:val="BA1C700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12EE"/>
    <w:multiLevelType w:val="hybridMultilevel"/>
    <w:tmpl w:val="ED6AB26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AF022FD"/>
    <w:multiLevelType w:val="hybridMultilevel"/>
    <w:tmpl w:val="F6E8ED22"/>
    <w:lvl w:ilvl="0" w:tplc="424263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80A"/>
    <w:multiLevelType w:val="hybridMultilevel"/>
    <w:tmpl w:val="383EFC98"/>
    <w:lvl w:ilvl="0" w:tplc="3166909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38B2"/>
    <w:multiLevelType w:val="multilevel"/>
    <w:tmpl w:val="9BF6CFD4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E6BD3"/>
    <w:multiLevelType w:val="multilevel"/>
    <w:tmpl w:val="A0AC733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06BDF"/>
    <w:multiLevelType w:val="multilevel"/>
    <w:tmpl w:val="51C452C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F910CA"/>
    <w:multiLevelType w:val="multilevel"/>
    <w:tmpl w:val="92C65842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F2118C"/>
    <w:multiLevelType w:val="multilevel"/>
    <w:tmpl w:val="60FAB504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E"/>
    <w:rsid w:val="004001C1"/>
    <w:rsid w:val="0057551F"/>
    <w:rsid w:val="006E5BE4"/>
    <w:rsid w:val="00773599"/>
    <w:rsid w:val="007E5CB5"/>
    <w:rsid w:val="00C06C11"/>
    <w:rsid w:val="00CA78B9"/>
    <w:rsid w:val="00DC74C1"/>
    <w:rsid w:val="00E24667"/>
    <w:rsid w:val="00EB634F"/>
    <w:rsid w:val="00F8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EC5046"/>
  <w15:chartTrackingRefBased/>
  <w15:docId w15:val="{E725E303-3B12-48EE-8227-222A7817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1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51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F8341E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341E"/>
    <w:pPr>
      <w:widowControl w:val="0"/>
      <w:shd w:val="clear" w:color="auto" w:fill="FFFFFF"/>
      <w:spacing w:before="300" w:after="0" w:line="0" w:lineRule="atLeast"/>
    </w:pPr>
    <w:rPr>
      <w:rFonts w:cs="Calibri"/>
    </w:rPr>
  </w:style>
  <w:style w:type="character" w:customStyle="1" w:styleId="TeksttreciPogrubienie">
    <w:name w:val="Tekst treści + Pogrubienie"/>
    <w:rsid w:val="00F8341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Stopka">
    <w:name w:val="Stopka_"/>
    <w:link w:val="Stopka1"/>
    <w:rsid w:val="00F8341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"/>
    <w:rsid w:val="00F8341E"/>
    <w:pPr>
      <w:widowControl w:val="0"/>
      <w:shd w:val="clear" w:color="auto" w:fill="FFFFFF"/>
      <w:spacing w:after="0" w:line="240" w:lineRule="exact"/>
      <w:jc w:val="both"/>
    </w:pPr>
    <w:rPr>
      <w:rFonts w:cs="Calibri"/>
      <w:b/>
      <w:bCs/>
      <w:sz w:val="18"/>
      <w:szCs w:val="18"/>
    </w:rPr>
  </w:style>
  <w:style w:type="character" w:customStyle="1" w:styleId="Nagwek10">
    <w:name w:val="Nagłówek #1_"/>
    <w:rsid w:val="00EB63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rsid w:val="00EB63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grubienieTeksttreci105pt">
    <w:name w:val="Pogrubienie;Tekst treści + 10;5 pt"/>
    <w:rsid w:val="00EB63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4001C1"/>
    <w:rPr>
      <w:color w:val="0066CC"/>
      <w:u w:val="single"/>
    </w:rPr>
  </w:style>
  <w:style w:type="character" w:customStyle="1" w:styleId="Teksttreci5Exact">
    <w:name w:val="Tekst treści (5) Exact"/>
    <w:link w:val="Teksttreci5"/>
    <w:rsid w:val="004001C1"/>
    <w:rPr>
      <w:rFonts w:ascii="Calibri" w:eastAsia="Calibri" w:hAnsi="Calibri" w:cs="Calibri"/>
      <w:b/>
      <w:bCs/>
      <w:spacing w:val="-45"/>
      <w:sz w:val="25"/>
      <w:szCs w:val="25"/>
      <w:shd w:val="clear" w:color="auto" w:fill="FFFFFF"/>
    </w:rPr>
  </w:style>
  <w:style w:type="paragraph" w:customStyle="1" w:styleId="Teksttreci5">
    <w:name w:val="Tekst treści (5)"/>
    <w:basedOn w:val="Normalny"/>
    <w:link w:val="Teksttreci5Exact"/>
    <w:rsid w:val="004001C1"/>
    <w:pPr>
      <w:widowControl w:val="0"/>
      <w:shd w:val="clear" w:color="auto" w:fill="FFFFFF"/>
      <w:spacing w:after="0" w:line="0" w:lineRule="atLeast"/>
      <w:jc w:val="both"/>
    </w:pPr>
    <w:rPr>
      <w:rFonts w:cs="Calibri"/>
      <w:b/>
      <w:bCs/>
      <w:spacing w:val="-45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6E5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5BE4"/>
    <w:rPr>
      <w:sz w:val="22"/>
      <w:szCs w:val="22"/>
      <w:lang w:eastAsia="en-US"/>
    </w:rPr>
  </w:style>
  <w:style w:type="paragraph" w:styleId="Stopka0">
    <w:name w:val="footer"/>
    <w:basedOn w:val="Normalny"/>
    <w:link w:val="StopkaZnak"/>
    <w:uiPriority w:val="99"/>
    <w:unhideWhenUsed/>
    <w:rsid w:val="006E5B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rsid w:val="006E5BE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7551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tektura.um.wars7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https://architektura.um.wars7awa/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</dc:title>
  <dc:subject/>
  <dc:creator>Dąbrowska Izabela</dc:creator>
  <cp:keywords/>
  <dc:description/>
  <cp:lastModifiedBy>Piekarzewska Paulina</cp:lastModifiedBy>
  <cp:revision>2</cp:revision>
  <dcterms:created xsi:type="dcterms:W3CDTF">2022-08-29T08:42:00Z</dcterms:created>
  <dcterms:modified xsi:type="dcterms:W3CDTF">2022-08-29T08:42:00Z</dcterms:modified>
</cp:coreProperties>
</file>