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DF" w:rsidRPr="00C80B37" w:rsidRDefault="00691ADF" w:rsidP="00C80B37">
      <w:pPr>
        <w:suppressAutoHyphens/>
        <w:spacing w:line="240" w:lineRule="auto"/>
        <w:jc w:val="center"/>
        <w:rPr>
          <w:rFonts w:cstheme="minorHAnsi"/>
          <w:b/>
          <w:sz w:val="24"/>
        </w:rPr>
      </w:pPr>
      <w:r w:rsidRPr="00C80B37">
        <w:rPr>
          <w:rFonts w:cstheme="minorHAnsi"/>
          <w:b/>
          <w:sz w:val="24"/>
        </w:rPr>
        <w:t>PROTOKÓŁ</w:t>
      </w:r>
      <w:r w:rsidRPr="00C80B37">
        <w:rPr>
          <w:rFonts w:cstheme="minorHAnsi"/>
          <w:b/>
          <w:sz w:val="24"/>
        </w:rPr>
        <w:t xml:space="preserve"> z Cz. 2</w:t>
      </w:r>
      <w:r w:rsidRPr="00C80B37">
        <w:rPr>
          <w:rFonts w:cstheme="minorHAnsi"/>
          <w:b/>
          <w:sz w:val="24"/>
        </w:rPr>
        <w:br/>
      </w:r>
      <w:r w:rsidRPr="00C80B37">
        <w:rPr>
          <w:rFonts w:cstheme="minorHAnsi"/>
          <w:b/>
          <w:sz w:val="24"/>
        </w:rPr>
        <w:t>XLIX SESJI RADY DZIELNICY</w:t>
      </w:r>
      <w:r w:rsidRPr="00C80B37">
        <w:rPr>
          <w:rFonts w:cstheme="minorHAnsi"/>
          <w:b/>
          <w:sz w:val="24"/>
        </w:rPr>
        <w:br/>
        <w:t>PRAGA-</w:t>
      </w:r>
      <w:r w:rsidRPr="00C80B37">
        <w:rPr>
          <w:rFonts w:cstheme="minorHAnsi"/>
          <w:b/>
          <w:sz w:val="24"/>
        </w:rPr>
        <w:t>PÓŁNOC M. ST. WARSZAWY</w:t>
      </w:r>
      <w:r w:rsidRPr="00C80B37">
        <w:rPr>
          <w:rFonts w:cstheme="minorHAnsi"/>
          <w:b/>
          <w:sz w:val="24"/>
        </w:rPr>
        <w:br/>
        <w:t>z dnia 22</w:t>
      </w:r>
      <w:r w:rsidRPr="00C80B37">
        <w:rPr>
          <w:rFonts w:cstheme="minorHAnsi"/>
          <w:b/>
          <w:sz w:val="24"/>
        </w:rPr>
        <w:t>.06.2022 (posiedzenie zdalne)</w:t>
      </w:r>
    </w:p>
    <w:p w:rsidR="00691ADF" w:rsidRPr="00C80B37" w:rsidRDefault="00691ADF" w:rsidP="00C80B37">
      <w:pPr>
        <w:spacing w:line="240" w:lineRule="auto"/>
        <w:jc w:val="both"/>
        <w:rPr>
          <w:rFonts w:cstheme="minorHAnsi"/>
          <w:b/>
          <w:sz w:val="24"/>
          <w:u w:val="single"/>
        </w:rPr>
      </w:pPr>
    </w:p>
    <w:p w:rsidR="00691ADF" w:rsidRPr="00C80B37" w:rsidRDefault="00691ADF" w:rsidP="00C80B37">
      <w:pPr>
        <w:spacing w:line="240" w:lineRule="auto"/>
        <w:jc w:val="both"/>
        <w:rPr>
          <w:rFonts w:cstheme="minorHAnsi"/>
          <w:b/>
          <w:sz w:val="24"/>
          <w:u w:val="single"/>
        </w:rPr>
      </w:pPr>
      <w:r w:rsidRPr="00C80B37">
        <w:rPr>
          <w:rFonts w:cstheme="minorHAnsi"/>
          <w:b/>
          <w:sz w:val="24"/>
          <w:u w:val="single"/>
        </w:rPr>
        <w:t>P</w:t>
      </w:r>
      <w:r w:rsidRPr="00C80B37">
        <w:rPr>
          <w:rFonts w:cstheme="minorHAnsi"/>
          <w:b/>
          <w:sz w:val="24"/>
          <w:u w:val="single"/>
        </w:rPr>
        <w:t>orządek obrad:</w:t>
      </w:r>
    </w:p>
    <w:p w:rsidR="00691ADF" w:rsidRPr="00C80B37" w:rsidRDefault="00691ADF" w:rsidP="00C80B3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cstheme="minorHAnsi"/>
          <w:sz w:val="24"/>
        </w:rPr>
      </w:pPr>
      <w:r w:rsidRPr="00C80B37">
        <w:rPr>
          <w:rFonts w:cstheme="minorHAnsi"/>
          <w:sz w:val="24"/>
        </w:rPr>
        <w:t>Otwarcie Sesji.</w:t>
      </w:r>
    </w:p>
    <w:p w:rsidR="00691ADF" w:rsidRPr="00C80B37" w:rsidRDefault="00691ADF" w:rsidP="00C80B3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cstheme="minorHAnsi"/>
          <w:sz w:val="24"/>
        </w:rPr>
      </w:pPr>
      <w:r w:rsidRPr="00C80B37">
        <w:rPr>
          <w:rFonts w:cstheme="minorHAnsi"/>
          <w:sz w:val="24"/>
        </w:rPr>
        <w:t>Przyjęcie porządku obrad.</w:t>
      </w:r>
    </w:p>
    <w:p w:rsidR="00691ADF" w:rsidRPr="00C80B37" w:rsidRDefault="00691ADF" w:rsidP="00C80B3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cstheme="minorHAnsi"/>
          <w:color w:val="000000"/>
          <w:sz w:val="24"/>
          <w:lang w:eastAsia="ar-SA"/>
        </w:rPr>
      </w:pPr>
      <w:r w:rsidRPr="00C80B37">
        <w:rPr>
          <w:rFonts w:cstheme="minorHAnsi"/>
          <w:color w:val="000000"/>
          <w:sz w:val="24"/>
          <w:lang w:eastAsia="ar-SA"/>
        </w:rPr>
        <w:t xml:space="preserve">Prezentacja koncepcji realizacji Praskiego Traktu Książęcego na ul. Ząbkowskiej na odcinku od ul. Targowej do ul. Radzymińskiej. </w:t>
      </w:r>
    </w:p>
    <w:p w:rsidR="00691ADF" w:rsidRPr="00C80B37" w:rsidRDefault="00691ADF" w:rsidP="00C80B3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cstheme="minorHAnsi"/>
          <w:b/>
          <w:color w:val="000000"/>
          <w:sz w:val="24"/>
          <w:lang w:eastAsia="ar-SA"/>
        </w:rPr>
      </w:pPr>
      <w:r w:rsidRPr="00C80B37">
        <w:rPr>
          <w:rFonts w:cstheme="minorHAnsi"/>
          <w:color w:val="000000"/>
          <w:sz w:val="24"/>
          <w:lang w:eastAsia="ar-SA"/>
        </w:rPr>
        <w:t xml:space="preserve">Przyjęcie uchwały Rady Dzielnicy Praga-Północ m.st. Warszawy </w:t>
      </w:r>
      <w:r w:rsidRPr="00C80B37">
        <w:rPr>
          <w:rFonts w:cstheme="minorHAnsi"/>
          <w:sz w:val="24"/>
        </w:rPr>
        <w:t xml:space="preserve">w sprawie rozpatrzenia sprawozdania z wykonania załącznika Dzielnicy Praga-Północ miasta stołecznego Warszawy do Uchwały nr XLII/1280/2020 Rady Miasta Stołecznego Warszawy z dnia 10 grudnia 2020 r. w sprawie budżetu Miasta Stołecznego Warszawy na 2021 rok z późniejszymi zmianami. </w:t>
      </w:r>
      <w:r w:rsidRPr="00C80B37">
        <w:rPr>
          <w:rFonts w:cstheme="minorHAnsi"/>
          <w:b/>
          <w:sz w:val="24"/>
        </w:rPr>
        <w:t>(Druk nr 279)</w:t>
      </w:r>
    </w:p>
    <w:p w:rsidR="00691ADF" w:rsidRPr="00C80B37" w:rsidRDefault="00691ADF" w:rsidP="00C80B3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cstheme="minorHAnsi"/>
          <w:color w:val="000000"/>
          <w:sz w:val="24"/>
          <w:lang w:eastAsia="ar-SA"/>
        </w:rPr>
      </w:pPr>
      <w:r w:rsidRPr="00C80B37">
        <w:rPr>
          <w:rFonts w:cstheme="minorHAnsi"/>
          <w:color w:val="000000"/>
          <w:sz w:val="24"/>
          <w:lang w:eastAsia="ar-SA"/>
        </w:rPr>
        <w:t xml:space="preserve">Interpelacje i zapytania radnych. </w:t>
      </w:r>
    </w:p>
    <w:p w:rsidR="00691ADF" w:rsidRPr="00C80B37" w:rsidRDefault="00691ADF" w:rsidP="00C80B3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cstheme="minorHAnsi"/>
          <w:color w:val="000000"/>
          <w:sz w:val="24"/>
          <w:lang w:eastAsia="ar-SA"/>
        </w:rPr>
      </w:pPr>
      <w:r w:rsidRPr="00C80B37">
        <w:rPr>
          <w:rFonts w:cstheme="minorHAnsi"/>
          <w:color w:val="000000"/>
          <w:sz w:val="24"/>
          <w:lang w:eastAsia="ar-SA"/>
        </w:rPr>
        <w:t>Wolne wnioski i sprawy różne.</w:t>
      </w:r>
    </w:p>
    <w:p w:rsidR="00691ADF" w:rsidRPr="00C80B37" w:rsidRDefault="00691ADF" w:rsidP="00C80B3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cstheme="minorHAnsi"/>
          <w:color w:val="000000"/>
          <w:sz w:val="24"/>
          <w:lang w:eastAsia="ar-SA"/>
        </w:rPr>
      </w:pPr>
      <w:r w:rsidRPr="00C80B37">
        <w:rPr>
          <w:rFonts w:cstheme="minorHAnsi"/>
          <w:color w:val="000000"/>
          <w:sz w:val="24"/>
          <w:lang w:eastAsia="ar-SA"/>
        </w:rPr>
        <w:t>Zamknięcie Sesji.</w:t>
      </w:r>
    </w:p>
    <w:p w:rsidR="00691ADF" w:rsidRPr="00C80B37" w:rsidRDefault="00691ADF" w:rsidP="00C80B37">
      <w:pPr>
        <w:spacing w:line="240" w:lineRule="auto"/>
        <w:jc w:val="both"/>
        <w:rPr>
          <w:sz w:val="24"/>
        </w:rPr>
      </w:pPr>
    </w:p>
    <w:p w:rsidR="00691ADF" w:rsidRPr="00C80B37" w:rsidRDefault="00691ADF" w:rsidP="00C80B37">
      <w:pPr>
        <w:pStyle w:val="Akapitzlist"/>
        <w:spacing w:line="240" w:lineRule="auto"/>
        <w:ind w:left="0"/>
        <w:jc w:val="both"/>
        <w:rPr>
          <w:rFonts w:cstheme="minorHAnsi"/>
          <w:b/>
          <w:bCs/>
          <w:sz w:val="24"/>
          <w:u w:val="single"/>
          <w:lang w:eastAsia="ar-SA"/>
        </w:rPr>
      </w:pPr>
      <w:r w:rsidRPr="00C80B37">
        <w:rPr>
          <w:rFonts w:cstheme="minorHAnsi"/>
          <w:b/>
          <w:sz w:val="24"/>
          <w:u w:val="single"/>
        </w:rPr>
        <w:t>Ad. 1. Otwarcie Sesji.</w:t>
      </w:r>
    </w:p>
    <w:p w:rsidR="00691ADF" w:rsidRPr="00C80B37" w:rsidRDefault="00691ADF" w:rsidP="00C80B37">
      <w:pPr>
        <w:pStyle w:val="Akapitzlist"/>
        <w:spacing w:line="240" w:lineRule="auto"/>
        <w:ind w:left="0"/>
        <w:jc w:val="both"/>
        <w:rPr>
          <w:rFonts w:cstheme="minorHAnsi"/>
          <w:b/>
          <w:bCs/>
          <w:sz w:val="24"/>
          <w:u w:val="single"/>
        </w:rPr>
      </w:pPr>
    </w:p>
    <w:p w:rsidR="00691ADF" w:rsidRPr="00C80B37" w:rsidRDefault="00691ADF" w:rsidP="00C80B37">
      <w:pPr>
        <w:pStyle w:val="Akapitzlist"/>
        <w:spacing w:line="240" w:lineRule="auto"/>
        <w:ind w:left="0"/>
        <w:jc w:val="both"/>
        <w:rPr>
          <w:rFonts w:cstheme="minorHAnsi"/>
          <w:b/>
          <w:bCs/>
          <w:sz w:val="24"/>
          <w:u w:val="single"/>
        </w:rPr>
      </w:pPr>
    </w:p>
    <w:p w:rsidR="00691ADF" w:rsidRDefault="00691ADF" w:rsidP="00C80B37">
      <w:pPr>
        <w:spacing w:line="240" w:lineRule="auto"/>
        <w:jc w:val="both"/>
        <w:rPr>
          <w:rFonts w:cstheme="minorHAnsi"/>
          <w:bCs/>
          <w:sz w:val="24"/>
        </w:rPr>
      </w:pPr>
      <w:r w:rsidRPr="00C80B37">
        <w:rPr>
          <w:rFonts w:cstheme="minorHAnsi"/>
          <w:b/>
          <w:sz w:val="24"/>
        </w:rPr>
        <w:t xml:space="preserve">Przewodniczący Rady Dzielnicy Ireneusz </w:t>
      </w:r>
      <w:proofErr w:type="spellStart"/>
      <w:r w:rsidRPr="00C80B37">
        <w:rPr>
          <w:rFonts w:cstheme="minorHAnsi"/>
          <w:b/>
          <w:sz w:val="24"/>
        </w:rPr>
        <w:t>Tondera</w:t>
      </w:r>
      <w:proofErr w:type="spellEnd"/>
      <w:r w:rsidRPr="00C80B37">
        <w:rPr>
          <w:rFonts w:cstheme="minorHAnsi"/>
          <w:b/>
          <w:sz w:val="24"/>
        </w:rPr>
        <w:t xml:space="preserve"> </w:t>
      </w:r>
      <w:r w:rsidRPr="00C80B37">
        <w:rPr>
          <w:rFonts w:cstheme="minorHAnsi"/>
          <w:bCs/>
          <w:sz w:val="24"/>
        </w:rPr>
        <w:t>powitał wszystkich zdalnie połączonych radnych i gości. Sprawdził listę obecności i na jej podstawie stwierdził kworum.</w:t>
      </w:r>
      <w:r w:rsidRPr="00C80B37">
        <w:rPr>
          <w:rStyle w:val="Odwoanieprzypisudolnego"/>
          <w:rFonts w:cstheme="minorHAnsi"/>
          <w:sz w:val="24"/>
        </w:rPr>
        <w:footnoteReference w:id="1"/>
      </w:r>
      <w:r w:rsidRPr="00C80B37">
        <w:rPr>
          <w:rFonts w:cstheme="minorHAnsi"/>
          <w:bCs/>
          <w:sz w:val="24"/>
        </w:rPr>
        <w:t xml:space="preserve"> Tym samym otworzył obrady.</w:t>
      </w:r>
      <w:r w:rsidR="00C80B37">
        <w:rPr>
          <w:rFonts w:cstheme="minorHAnsi"/>
          <w:bCs/>
          <w:sz w:val="24"/>
        </w:rPr>
        <w:t xml:space="preserve"> Przypomniał, że posiedzenie zostało przerwane po punkcie 3.</w:t>
      </w:r>
    </w:p>
    <w:p w:rsidR="00C80B37" w:rsidRDefault="00C80B37" w:rsidP="00C80B37">
      <w:pPr>
        <w:spacing w:line="240" w:lineRule="auto"/>
        <w:jc w:val="both"/>
        <w:rPr>
          <w:rFonts w:cstheme="minorHAnsi"/>
          <w:bCs/>
          <w:sz w:val="24"/>
        </w:rPr>
      </w:pPr>
    </w:p>
    <w:p w:rsidR="00C80B37" w:rsidRDefault="00C80B37" w:rsidP="00C80B37">
      <w:pPr>
        <w:spacing w:line="240" w:lineRule="auto"/>
        <w:jc w:val="both"/>
        <w:rPr>
          <w:rFonts w:cstheme="minorHAnsi"/>
          <w:b/>
          <w:sz w:val="24"/>
          <w:u w:val="single"/>
        </w:rPr>
      </w:pPr>
      <w:r w:rsidRPr="00C80B37">
        <w:rPr>
          <w:rFonts w:cstheme="minorHAnsi"/>
          <w:b/>
          <w:color w:val="000000"/>
          <w:sz w:val="24"/>
          <w:u w:val="single"/>
          <w:lang w:eastAsia="ar-SA"/>
        </w:rPr>
        <w:t xml:space="preserve">Ad. 4. </w:t>
      </w:r>
      <w:r w:rsidRPr="00C80B37">
        <w:rPr>
          <w:rFonts w:cstheme="minorHAnsi"/>
          <w:b/>
          <w:color w:val="000000"/>
          <w:sz w:val="24"/>
          <w:u w:val="single"/>
          <w:lang w:eastAsia="ar-SA"/>
        </w:rPr>
        <w:t xml:space="preserve">Przyjęcie uchwały Rady Dzielnicy Praga-Północ m.st. Warszawy </w:t>
      </w:r>
      <w:r w:rsidRPr="00C80B37">
        <w:rPr>
          <w:rFonts w:cstheme="minorHAnsi"/>
          <w:b/>
          <w:sz w:val="24"/>
          <w:u w:val="single"/>
        </w:rPr>
        <w:t>w sprawie rozpatrzenia sprawozdania z wykonania załącznika Dzielnicy Praga-Północ miasta stołecznego Warszawy do Uchwały nr XLII/1280/2020 Rady Miasta Stołecznego Warszawy z dnia 10 grudnia 2020 r. w sprawie budżetu Miasta Stołecznego Warszawy na 2021 rok z późniejszymi zmianami.</w:t>
      </w:r>
    </w:p>
    <w:p w:rsidR="00C80B37" w:rsidRDefault="00C80B37" w:rsidP="00C80B37">
      <w:pPr>
        <w:spacing w:line="240" w:lineRule="auto"/>
        <w:jc w:val="both"/>
        <w:rPr>
          <w:rFonts w:cstheme="minorHAnsi"/>
          <w:b/>
          <w:sz w:val="24"/>
          <w:u w:val="single"/>
        </w:rPr>
      </w:pPr>
    </w:p>
    <w:p w:rsidR="00C80B37" w:rsidRDefault="00C80B37" w:rsidP="00C80B37">
      <w:pPr>
        <w:spacing w:line="240" w:lineRule="auto"/>
        <w:jc w:val="both"/>
        <w:rPr>
          <w:rFonts w:cstheme="minorHAnsi"/>
          <w:sz w:val="24"/>
        </w:rPr>
      </w:pPr>
      <w:r w:rsidRPr="00C80B37">
        <w:rPr>
          <w:rFonts w:cstheme="minorHAnsi"/>
          <w:b/>
          <w:sz w:val="24"/>
        </w:rPr>
        <w:t xml:space="preserve">Przewodniczący Rady Dzielnicy Ireneusz </w:t>
      </w:r>
      <w:proofErr w:type="spellStart"/>
      <w:r w:rsidRPr="00C80B37">
        <w:rPr>
          <w:rFonts w:cstheme="minorHAnsi"/>
          <w:b/>
          <w:sz w:val="24"/>
        </w:rPr>
        <w:t>Tondera</w:t>
      </w:r>
      <w:proofErr w:type="spellEnd"/>
      <w:r>
        <w:rPr>
          <w:rFonts w:cstheme="minorHAnsi"/>
          <w:sz w:val="24"/>
        </w:rPr>
        <w:t xml:space="preserve"> przypomniał, że uchwała do radnych została wysłana dwukrotnie jak również to, iż</w:t>
      </w:r>
      <w:r w:rsidR="00F42F90">
        <w:rPr>
          <w:rFonts w:cstheme="minorHAnsi"/>
          <w:sz w:val="24"/>
        </w:rPr>
        <w:t xml:space="preserve"> opinia Komisji Budżetu i I</w:t>
      </w:r>
      <w:r>
        <w:rPr>
          <w:rFonts w:cstheme="minorHAnsi"/>
          <w:sz w:val="24"/>
        </w:rPr>
        <w:t>nwestycji na jej temat była pozytywna. Następnie poprosił o jej omówienie przedstawiciela zarządu.</w:t>
      </w:r>
    </w:p>
    <w:p w:rsidR="00C80B37" w:rsidRDefault="00C80B37" w:rsidP="00C80B37">
      <w:pPr>
        <w:tabs>
          <w:tab w:val="left" w:pos="0"/>
        </w:tabs>
        <w:spacing w:line="240" w:lineRule="auto"/>
        <w:ind w:right="-142"/>
        <w:jc w:val="both"/>
        <w:rPr>
          <w:rFonts w:cstheme="minorHAnsi"/>
          <w:sz w:val="24"/>
        </w:rPr>
      </w:pPr>
      <w:r w:rsidRPr="00990514">
        <w:rPr>
          <w:rFonts w:cstheme="minorHAnsi"/>
          <w:b/>
          <w:sz w:val="24"/>
        </w:rPr>
        <w:t xml:space="preserve">Główna Księgowa Dzielnicy Joanna </w:t>
      </w:r>
      <w:proofErr w:type="spellStart"/>
      <w:r w:rsidRPr="00990514">
        <w:rPr>
          <w:rFonts w:cstheme="minorHAnsi"/>
          <w:b/>
          <w:sz w:val="24"/>
        </w:rPr>
        <w:t>Bywalska</w:t>
      </w:r>
      <w:proofErr w:type="spellEnd"/>
      <w:r>
        <w:rPr>
          <w:rFonts w:cstheme="minorHAnsi"/>
          <w:b/>
          <w:sz w:val="24"/>
        </w:rPr>
        <w:t xml:space="preserve"> </w:t>
      </w:r>
      <w:r>
        <w:rPr>
          <w:rFonts w:cstheme="minorHAnsi"/>
          <w:sz w:val="24"/>
        </w:rPr>
        <w:t xml:space="preserve">przedstawiła sprawozdanie z wykonania budżetu dzielnicy za 2021 rok. Dochody zostały wykonane na poziomie 84 986 884,55 zł co stanowi 92 </w:t>
      </w:r>
      <w:r>
        <w:rPr>
          <w:rFonts w:cstheme="minorHAnsi"/>
          <w:sz w:val="24"/>
        </w:rPr>
        <w:lastRenderedPageBreak/>
        <w:t>% planu. Wydatki zrealizowano na poziomie 422 186 817,83 zł co stanowi 98 % planu. Następnie księgowa szczegółowo omówiła realizację budżetu przez poszczególne jednostki.</w:t>
      </w:r>
      <w:r>
        <w:rPr>
          <w:rFonts w:cstheme="minorHAnsi"/>
          <w:sz w:val="24"/>
        </w:rPr>
        <w:t xml:space="preserve"> Prezentacja uwzględniała też </w:t>
      </w:r>
      <w:r>
        <w:rPr>
          <w:rFonts w:cstheme="minorHAnsi"/>
          <w:sz w:val="24"/>
        </w:rPr>
        <w:t>projekty z budżetu obywatelskiego, a także projekty unijne.</w:t>
      </w:r>
    </w:p>
    <w:p w:rsidR="00F42F90" w:rsidRDefault="00F42F90" w:rsidP="00C80B37">
      <w:pPr>
        <w:tabs>
          <w:tab w:val="left" w:pos="0"/>
        </w:tabs>
        <w:spacing w:line="240" w:lineRule="auto"/>
        <w:ind w:right="-142"/>
        <w:jc w:val="both"/>
        <w:rPr>
          <w:rFonts w:cstheme="minorHAnsi"/>
          <w:sz w:val="24"/>
        </w:rPr>
      </w:pPr>
      <w:r w:rsidRPr="00C80B37">
        <w:rPr>
          <w:rFonts w:cstheme="minorHAnsi"/>
          <w:b/>
          <w:sz w:val="24"/>
        </w:rPr>
        <w:t xml:space="preserve">Przewodniczący Rady Dzielnicy Ireneusz </w:t>
      </w:r>
      <w:proofErr w:type="spellStart"/>
      <w:r w:rsidRPr="00C80B37">
        <w:rPr>
          <w:rFonts w:cstheme="minorHAnsi"/>
          <w:b/>
          <w:sz w:val="24"/>
        </w:rPr>
        <w:t>Tondera</w:t>
      </w:r>
      <w:proofErr w:type="spellEnd"/>
      <w:r>
        <w:rPr>
          <w:rFonts w:cstheme="minorHAnsi"/>
          <w:b/>
          <w:sz w:val="24"/>
        </w:rPr>
        <w:t xml:space="preserve"> </w:t>
      </w:r>
      <w:r>
        <w:rPr>
          <w:rFonts w:cstheme="minorHAnsi"/>
          <w:sz w:val="24"/>
        </w:rPr>
        <w:t>pon</w:t>
      </w:r>
      <w:r w:rsidRPr="00F42F90">
        <w:rPr>
          <w:rFonts w:cstheme="minorHAnsi"/>
          <w:sz w:val="24"/>
        </w:rPr>
        <w:t>ownie przypomniał o pozytywnej opinii</w:t>
      </w:r>
      <w:r>
        <w:rPr>
          <w:rFonts w:cstheme="minorHAnsi"/>
          <w:b/>
          <w:sz w:val="24"/>
        </w:rPr>
        <w:t xml:space="preserve"> </w:t>
      </w:r>
      <w:r>
        <w:rPr>
          <w:rFonts w:cstheme="minorHAnsi"/>
          <w:sz w:val="24"/>
        </w:rPr>
        <w:t>Komisji Budżetu i Inwestycji</w:t>
      </w:r>
      <w:r>
        <w:rPr>
          <w:rFonts w:cstheme="minorHAnsi"/>
          <w:sz w:val="24"/>
        </w:rPr>
        <w:t xml:space="preserve"> i otworzył dyskusję.</w:t>
      </w:r>
    </w:p>
    <w:p w:rsidR="00F42F90" w:rsidRDefault="00F42F90" w:rsidP="00C80B37">
      <w:pPr>
        <w:tabs>
          <w:tab w:val="left" w:pos="0"/>
        </w:tabs>
        <w:spacing w:line="240" w:lineRule="auto"/>
        <w:ind w:right="-142"/>
        <w:jc w:val="both"/>
        <w:rPr>
          <w:rFonts w:cstheme="minorHAnsi"/>
          <w:sz w:val="24"/>
        </w:rPr>
      </w:pPr>
      <w:r w:rsidRPr="000D5266">
        <w:rPr>
          <w:rFonts w:cstheme="minorHAnsi"/>
          <w:b/>
          <w:sz w:val="24"/>
        </w:rPr>
        <w:t>Radny Grzegorz Walkiewicz</w:t>
      </w:r>
      <w:r>
        <w:rPr>
          <w:rFonts w:cstheme="minorHAnsi"/>
          <w:sz w:val="24"/>
        </w:rPr>
        <w:t xml:space="preserve"> </w:t>
      </w:r>
      <w:r w:rsidR="000D5266">
        <w:rPr>
          <w:rFonts w:cstheme="minorHAnsi"/>
          <w:sz w:val="24"/>
        </w:rPr>
        <w:t>poruszył kwestię realizacji budżetu na cele związane z rewitalizacją (m.in. wykonanie względem planu styczniowego).</w:t>
      </w:r>
      <w:r>
        <w:rPr>
          <w:rFonts w:cstheme="minorHAnsi"/>
          <w:sz w:val="24"/>
        </w:rPr>
        <w:t xml:space="preserve"> </w:t>
      </w:r>
      <w:r w:rsidR="000D5266">
        <w:rPr>
          <w:rFonts w:cstheme="minorHAnsi"/>
          <w:sz w:val="24"/>
        </w:rPr>
        <w:t>Przypomniał, że zarząd chwalił się wykonaniem wydatków za co dzielnica miała zostać wynagrodzona przez „miasto”. Tymczasem okazało się, iż ratusz nie nagradza kreatywnej księgowości tylko realne wykonanie, a to okazało się jednym z najgorszych.</w:t>
      </w:r>
    </w:p>
    <w:p w:rsidR="00C80B37" w:rsidRDefault="00521BAF" w:rsidP="00C80B37">
      <w:pPr>
        <w:spacing w:line="240" w:lineRule="auto"/>
        <w:jc w:val="both"/>
        <w:rPr>
          <w:rFonts w:cstheme="minorHAnsi"/>
          <w:sz w:val="24"/>
        </w:rPr>
      </w:pPr>
      <w:r w:rsidRPr="00990514">
        <w:rPr>
          <w:rFonts w:cstheme="minorHAnsi"/>
          <w:b/>
          <w:sz w:val="24"/>
        </w:rPr>
        <w:t xml:space="preserve">Główna Księgowa Dzielnicy Joanna </w:t>
      </w:r>
      <w:proofErr w:type="spellStart"/>
      <w:r w:rsidRPr="00990514">
        <w:rPr>
          <w:rFonts w:cstheme="minorHAnsi"/>
          <w:b/>
          <w:sz w:val="24"/>
        </w:rPr>
        <w:t>Bywalska</w:t>
      </w:r>
      <w:proofErr w:type="spellEnd"/>
      <w:r>
        <w:rPr>
          <w:rFonts w:cstheme="minorHAnsi"/>
          <w:b/>
          <w:sz w:val="24"/>
        </w:rPr>
        <w:t xml:space="preserve"> </w:t>
      </w:r>
      <w:r>
        <w:rPr>
          <w:rFonts w:cstheme="minorHAnsi"/>
          <w:sz w:val="24"/>
        </w:rPr>
        <w:t>odpowiedziała, że względem styczniowych założeń plan został wykonany na poziomie 77,28% (ZGN wykonał swój budżet na poziomie 77,76%).</w:t>
      </w:r>
    </w:p>
    <w:p w:rsidR="00521BAF" w:rsidRDefault="00521BAF" w:rsidP="00C80B37">
      <w:pPr>
        <w:spacing w:line="240" w:lineRule="auto"/>
        <w:jc w:val="both"/>
        <w:rPr>
          <w:rFonts w:cstheme="minorHAnsi"/>
          <w:sz w:val="24"/>
        </w:rPr>
      </w:pPr>
      <w:r w:rsidRPr="00521BAF">
        <w:rPr>
          <w:rFonts w:cstheme="minorHAnsi"/>
          <w:b/>
          <w:sz w:val="24"/>
        </w:rPr>
        <w:t>Dyrektor ZGN Praga-Północ Bożena Salich</w:t>
      </w:r>
      <w:r>
        <w:rPr>
          <w:rFonts w:cstheme="minorHAnsi"/>
          <w:sz w:val="24"/>
        </w:rPr>
        <w:t xml:space="preserve"> dodała, że na dzień dzisiejszy został zakończony pierwszy etap rewitalizacji. </w:t>
      </w:r>
      <w:r w:rsidR="00203D6D">
        <w:rPr>
          <w:rFonts w:cstheme="minorHAnsi"/>
          <w:sz w:val="24"/>
        </w:rPr>
        <w:t>Wszystkie opóźnienia nie były wynikiem opieszałości jednostki, a czynnikami niezależnymi (np. pandemią).</w:t>
      </w:r>
    </w:p>
    <w:p w:rsidR="00203D6D" w:rsidRDefault="00203D6D" w:rsidP="00C80B37">
      <w:pPr>
        <w:spacing w:line="240" w:lineRule="auto"/>
        <w:jc w:val="both"/>
        <w:rPr>
          <w:rFonts w:cstheme="minorHAnsi"/>
          <w:sz w:val="24"/>
        </w:rPr>
      </w:pPr>
      <w:r w:rsidRPr="000D5266">
        <w:rPr>
          <w:rFonts w:cstheme="minorHAnsi"/>
          <w:b/>
          <w:sz w:val="24"/>
        </w:rPr>
        <w:t>Radny Grzegorz Walkiewicz</w:t>
      </w:r>
      <w:r>
        <w:rPr>
          <w:rFonts w:cstheme="minorHAnsi"/>
          <w:b/>
          <w:sz w:val="24"/>
        </w:rPr>
        <w:t xml:space="preserve"> </w:t>
      </w:r>
      <w:r w:rsidRPr="00203D6D">
        <w:rPr>
          <w:rFonts w:cstheme="minorHAnsi"/>
          <w:sz w:val="24"/>
        </w:rPr>
        <w:t>wyjaśnił z czego wynikają jego pytania i dlaczego zadaje wciąż te same.</w:t>
      </w:r>
      <w:r>
        <w:rPr>
          <w:rFonts w:cstheme="minorHAnsi"/>
          <w:sz w:val="24"/>
        </w:rPr>
        <w:t xml:space="preserve"> Przesuwanie kolejnych środków z roku na rok jest niepokojące i warto by mieszkańcy mieli tego świadomość.</w:t>
      </w:r>
    </w:p>
    <w:p w:rsidR="00691ADF" w:rsidRPr="00A2652A" w:rsidRDefault="00A2652A" w:rsidP="00C80B37">
      <w:pPr>
        <w:spacing w:line="240" w:lineRule="auto"/>
        <w:jc w:val="both"/>
        <w:rPr>
          <w:rFonts w:cstheme="minorHAnsi"/>
          <w:sz w:val="24"/>
        </w:rPr>
      </w:pPr>
      <w:r w:rsidRPr="00C80B37">
        <w:rPr>
          <w:rFonts w:cstheme="minorHAnsi"/>
          <w:b/>
          <w:sz w:val="24"/>
        </w:rPr>
        <w:t xml:space="preserve">Przewodniczący Rady Dzielnicy Ireneusz </w:t>
      </w:r>
      <w:proofErr w:type="spellStart"/>
      <w:r w:rsidRPr="00C80B37">
        <w:rPr>
          <w:rFonts w:cstheme="minorHAnsi"/>
          <w:b/>
          <w:sz w:val="24"/>
        </w:rPr>
        <w:t>Tondera</w:t>
      </w:r>
      <w:proofErr w:type="spellEnd"/>
      <w:r>
        <w:rPr>
          <w:rFonts w:cstheme="minorHAnsi"/>
          <w:b/>
          <w:sz w:val="24"/>
        </w:rPr>
        <w:t xml:space="preserve"> </w:t>
      </w:r>
      <w:r w:rsidRPr="00A2652A">
        <w:rPr>
          <w:rFonts w:cstheme="minorHAnsi"/>
          <w:sz w:val="24"/>
        </w:rPr>
        <w:t>poddał pod głosowanie pozytywne zaopiniowanie załącznika budżetowego.</w:t>
      </w:r>
    </w:p>
    <w:p w:rsidR="00691ADF" w:rsidRPr="00C80B37" w:rsidRDefault="00691ADF" w:rsidP="00C80B37">
      <w:pPr>
        <w:spacing w:line="240" w:lineRule="auto"/>
        <w:jc w:val="both"/>
        <w:rPr>
          <w:rFonts w:cstheme="minorHAnsi"/>
          <w:sz w:val="24"/>
        </w:rPr>
      </w:pPr>
      <w:r w:rsidRPr="00C80B37">
        <w:rPr>
          <w:rFonts w:cstheme="minorHAnsi"/>
          <w:sz w:val="24"/>
        </w:rPr>
        <w:t>Głosowanie:</w:t>
      </w:r>
    </w:p>
    <w:p w:rsidR="00691ADF" w:rsidRPr="00C80B37" w:rsidRDefault="00691ADF" w:rsidP="00C80B37">
      <w:pPr>
        <w:spacing w:line="240" w:lineRule="auto"/>
        <w:jc w:val="both"/>
        <w:rPr>
          <w:rFonts w:cstheme="minorHAnsi"/>
          <w:sz w:val="24"/>
        </w:rPr>
      </w:pPr>
      <w:r w:rsidRPr="00C80B37">
        <w:rPr>
          <w:rFonts w:cstheme="minorHAnsi"/>
          <w:sz w:val="24"/>
        </w:rPr>
        <w:t xml:space="preserve">za: </w:t>
      </w:r>
      <w:r w:rsidR="0094596C">
        <w:rPr>
          <w:rFonts w:cstheme="minorHAnsi"/>
          <w:sz w:val="24"/>
        </w:rPr>
        <w:t>16</w:t>
      </w:r>
      <w:r w:rsidRPr="00C80B37">
        <w:rPr>
          <w:rFonts w:cstheme="minorHAnsi"/>
          <w:sz w:val="24"/>
        </w:rPr>
        <w:t xml:space="preserve"> radnych</w:t>
      </w:r>
    </w:p>
    <w:p w:rsidR="00691ADF" w:rsidRPr="00C80B37" w:rsidRDefault="00691ADF" w:rsidP="00C80B37">
      <w:pPr>
        <w:spacing w:line="240" w:lineRule="auto"/>
        <w:jc w:val="both"/>
        <w:rPr>
          <w:rFonts w:cstheme="minorHAnsi"/>
          <w:sz w:val="24"/>
        </w:rPr>
      </w:pPr>
      <w:r w:rsidRPr="00C80B37">
        <w:rPr>
          <w:rFonts w:cstheme="minorHAnsi"/>
          <w:sz w:val="24"/>
        </w:rPr>
        <w:t xml:space="preserve">przeciw: </w:t>
      </w:r>
      <w:r w:rsidR="0094596C">
        <w:rPr>
          <w:rFonts w:cstheme="minorHAnsi"/>
          <w:sz w:val="24"/>
        </w:rPr>
        <w:t>1</w:t>
      </w:r>
    </w:p>
    <w:p w:rsidR="00691ADF" w:rsidRPr="00C80B37" w:rsidRDefault="0094596C" w:rsidP="00C80B37">
      <w:pPr>
        <w:spacing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wstrzymało się: 3</w:t>
      </w:r>
    </w:p>
    <w:p w:rsidR="00691ADF" w:rsidRDefault="0094596C" w:rsidP="00C80B3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color w:val="000000"/>
          <w:sz w:val="24"/>
        </w:rPr>
      </w:pPr>
      <w:r>
        <w:rPr>
          <w:rFonts w:cstheme="minorHAnsi"/>
          <w:i/>
          <w:color w:val="000000"/>
          <w:sz w:val="24"/>
        </w:rPr>
        <w:t>Uchwała</w:t>
      </w:r>
      <w:r w:rsidR="00AD1C85">
        <w:rPr>
          <w:rStyle w:val="Odwoanieprzypisudolnego"/>
          <w:rFonts w:cstheme="minorHAnsi"/>
          <w:i/>
          <w:color w:val="000000"/>
          <w:sz w:val="24"/>
        </w:rPr>
        <w:footnoteReference w:id="2"/>
      </w:r>
      <w:r>
        <w:rPr>
          <w:rFonts w:cstheme="minorHAnsi"/>
          <w:i/>
          <w:color w:val="000000"/>
          <w:sz w:val="24"/>
        </w:rPr>
        <w:t xml:space="preserve"> została podjęta</w:t>
      </w:r>
      <w:r w:rsidR="00691ADF" w:rsidRPr="00C80B37">
        <w:rPr>
          <w:rFonts w:cstheme="minorHAnsi"/>
          <w:i/>
          <w:color w:val="000000"/>
          <w:sz w:val="24"/>
        </w:rPr>
        <w:t>.</w:t>
      </w:r>
    </w:p>
    <w:p w:rsidR="0094596C" w:rsidRDefault="0094596C" w:rsidP="00C80B3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color w:val="000000"/>
          <w:sz w:val="24"/>
        </w:rPr>
      </w:pPr>
    </w:p>
    <w:p w:rsidR="0094596C" w:rsidRDefault="0094596C" w:rsidP="0094596C">
      <w:pPr>
        <w:pStyle w:val="Akapitzlist"/>
        <w:suppressAutoHyphens/>
        <w:spacing w:after="0" w:line="240" w:lineRule="auto"/>
        <w:ind w:left="0"/>
        <w:jc w:val="both"/>
        <w:rPr>
          <w:rFonts w:cstheme="minorHAnsi"/>
          <w:b/>
          <w:color w:val="000000"/>
          <w:sz w:val="24"/>
          <w:u w:val="single"/>
          <w:lang w:eastAsia="ar-SA"/>
        </w:rPr>
      </w:pPr>
      <w:r w:rsidRPr="0094596C">
        <w:rPr>
          <w:rFonts w:cstheme="minorHAnsi"/>
          <w:b/>
          <w:color w:val="000000"/>
          <w:sz w:val="24"/>
          <w:u w:val="single"/>
          <w:lang w:eastAsia="ar-SA"/>
        </w:rPr>
        <w:t xml:space="preserve">Ad. 5. </w:t>
      </w:r>
      <w:r w:rsidRPr="0094596C">
        <w:rPr>
          <w:rFonts w:cstheme="minorHAnsi"/>
          <w:b/>
          <w:color w:val="000000"/>
          <w:sz w:val="24"/>
          <w:u w:val="single"/>
          <w:lang w:eastAsia="ar-SA"/>
        </w:rPr>
        <w:t xml:space="preserve">Interpelacje i zapytania radnych. </w:t>
      </w:r>
    </w:p>
    <w:p w:rsidR="0094596C" w:rsidRDefault="0094596C" w:rsidP="0094596C">
      <w:pPr>
        <w:pStyle w:val="Akapitzlist"/>
        <w:suppressAutoHyphens/>
        <w:spacing w:after="0" w:line="240" w:lineRule="auto"/>
        <w:ind w:left="0"/>
        <w:jc w:val="both"/>
        <w:rPr>
          <w:rFonts w:cstheme="minorHAnsi"/>
          <w:b/>
          <w:color w:val="000000"/>
          <w:sz w:val="24"/>
          <w:u w:val="single"/>
          <w:lang w:eastAsia="ar-SA"/>
        </w:rPr>
      </w:pPr>
    </w:p>
    <w:p w:rsidR="0094596C" w:rsidRDefault="0094596C" w:rsidP="0094596C">
      <w:pPr>
        <w:pStyle w:val="Akapitzlist"/>
        <w:suppressAutoHyphens/>
        <w:spacing w:after="0" w:line="240" w:lineRule="auto"/>
        <w:ind w:left="0"/>
        <w:jc w:val="both"/>
        <w:rPr>
          <w:rFonts w:cstheme="minorHAnsi"/>
          <w:b/>
          <w:color w:val="000000"/>
          <w:sz w:val="24"/>
          <w:u w:val="single"/>
          <w:lang w:eastAsia="ar-SA"/>
        </w:rPr>
      </w:pPr>
    </w:p>
    <w:p w:rsidR="0094596C" w:rsidRDefault="0094596C" w:rsidP="0094596C">
      <w:pPr>
        <w:pStyle w:val="Akapitzlist"/>
        <w:suppressAutoHyphens/>
        <w:spacing w:after="0" w:line="240" w:lineRule="auto"/>
        <w:ind w:left="0"/>
        <w:jc w:val="both"/>
        <w:rPr>
          <w:rFonts w:cstheme="minorHAnsi"/>
          <w:color w:val="000000"/>
          <w:sz w:val="24"/>
          <w:lang w:eastAsia="ar-SA"/>
        </w:rPr>
      </w:pPr>
      <w:r w:rsidRPr="0094596C">
        <w:rPr>
          <w:rFonts w:cstheme="minorHAnsi"/>
          <w:color w:val="000000"/>
          <w:sz w:val="24"/>
          <w:lang w:eastAsia="ar-SA"/>
        </w:rPr>
        <w:t>Nikt się nie zgłosił.</w:t>
      </w:r>
    </w:p>
    <w:p w:rsidR="0094596C" w:rsidRDefault="0094596C" w:rsidP="0094596C">
      <w:pPr>
        <w:pStyle w:val="Akapitzlist"/>
        <w:suppressAutoHyphens/>
        <w:spacing w:after="0" w:line="240" w:lineRule="auto"/>
        <w:ind w:left="0"/>
        <w:jc w:val="both"/>
        <w:rPr>
          <w:rFonts w:cstheme="minorHAnsi"/>
          <w:b/>
          <w:color w:val="000000"/>
          <w:sz w:val="24"/>
          <w:u w:val="single"/>
          <w:lang w:eastAsia="ar-SA"/>
        </w:rPr>
      </w:pPr>
    </w:p>
    <w:p w:rsidR="0094596C" w:rsidRDefault="0094596C" w:rsidP="0094596C">
      <w:pPr>
        <w:pStyle w:val="Akapitzlist"/>
        <w:suppressAutoHyphens/>
        <w:spacing w:after="0" w:line="240" w:lineRule="auto"/>
        <w:ind w:left="0"/>
        <w:jc w:val="both"/>
        <w:rPr>
          <w:rFonts w:cstheme="minorHAnsi"/>
          <w:b/>
          <w:color w:val="000000"/>
          <w:sz w:val="24"/>
          <w:u w:val="single"/>
          <w:lang w:eastAsia="ar-SA"/>
        </w:rPr>
      </w:pPr>
    </w:p>
    <w:p w:rsidR="0094596C" w:rsidRPr="0094596C" w:rsidRDefault="0094596C" w:rsidP="0094596C">
      <w:pPr>
        <w:pStyle w:val="Akapitzlist"/>
        <w:suppressAutoHyphens/>
        <w:spacing w:after="0" w:line="240" w:lineRule="auto"/>
        <w:ind w:left="0"/>
        <w:jc w:val="both"/>
        <w:rPr>
          <w:rFonts w:cstheme="minorHAnsi"/>
          <w:b/>
          <w:color w:val="000000"/>
          <w:sz w:val="24"/>
          <w:u w:val="single"/>
          <w:lang w:eastAsia="ar-SA"/>
        </w:rPr>
      </w:pPr>
      <w:r w:rsidRPr="0094596C">
        <w:rPr>
          <w:rFonts w:cstheme="minorHAnsi"/>
          <w:b/>
          <w:color w:val="000000"/>
          <w:sz w:val="24"/>
          <w:u w:val="single"/>
          <w:lang w:eastAsia="ar-SA"/>
        </w:rPr>
        <w:t xml:space="preserve">Ad. 6. </w:t>
      </w:r>
      <w:r w:rsidRPr="0094596C">
        <w:rPr>
          <w:rFonts w:cstheme="minorHAnsi"/>
          <w:b/>
          <w:color w:val="000000"/>
          <w:sz w:val="24"/>
          <w:u w:val="single"/>
          <w:lang w:eastAsia="ar-SA"/>
        </w:rPr>
        <w:t>Wolne wnioski i sprawy różne.</w:t>
      </w:r>
    </w:p>
    <w:p w:rsidR="0094596C" w:rsidRPr="0094596C" w:rsidRDefault="0094596C" w:rsidP="0094596C">
      <w:pPr>
        <w:pStyle w:val="Akapitzlist"/>
        <w:suppressAutoHyphens/>
        <w:spacing w:after="0" w:line="240" w:lineRule="auto"/>
        <w:ind w:left="0"/>
        <w:jc w:val="both"/>
        <w:rPr>
          <w:rFonts w:cstheme="minorHAnsi"/>
          <w:color w:val="000000"/>
          <w:sz w:val="24"/>
          <w:lang w:eastAsia="ar-SA"/>
        </w:rPr>
      </w:pPr>
    </w:p>
    <w:p w:rsidR="0094596C" w:rsidRDefault="0094596C" w:rsidP="0094596C">
      <w:pPr>
        <w:pStyle w:val="Akapitzlist"/>
        <w:suppressAutoHyphens/>
        <w:spacing w:after="0" w:line="240" w:lineRule="auto"/>
        <w:ind w:left="0"/>
        <w:jc w:val="both"/>
        <w:rPr>
          <w:rFonts w:cstheme="minorHAnsi"/>
          <w:color w:val="000000"/>
          <w:sz w:val="24"/>
          <w:lang w:eastAsia="ar-SA"/>
        </w:rPr>
      </w:pPr>
    </w:p>
    <w:p w:rsidR="0094596C" w:rsidRDefault="0094596C" w:rsidP="0094596C">
      <w:pPr>
        <w:pStyle w:val="Akapitzlist"/>
        <w:suppressAutoHyphens/>
        <w:spacing w:after="0" w:line="240" w:lineRule="auto"/>
        <w:ind w:left="0"/>
        <w:jc w:val="both"/>
        <w:rPr>
          <w:rFonts w:cstheme="minorHAnsi"/>
          <w:color w:val="000000"/>
          <w:sz w:val="24"/>
          <w:lang w:eastAsia="ar-SA"/>
        </w:rPr>
      </w:pPr>
      <w:r w:rsidRPr="0094596C">
        <w:rPr>
          <w:rFonts w:cstheme="minorHAnsi"/>
          <w:color w:val="000000"/>
          <w:sz w:val="24"/>
          <w:lang w:eastAsia="ar-SA"/>
        </w:rPr>
        <w:t>Nikt się nie zgłosił.</w:t>
      </w:r>
    </w:p>
    <w:p w:rsidR="0094596C" w:rsidRPr="00C80B37" w:rsidRDefault="0094596C" w:rsidP="00C80B3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color w:val="000000"/>
          <w:sz w:val="24"/>
        </w:rPr>
      </w:pPr>
    </w:p>
    <w:p w:rsidR="0094596C" w:rsidRPr="0094596C" w:rsidRDefault="0094596C" w:rsidP="0094596C">
      <w:pPr>
        <w:pStyle w:val="Akapitzlist"/>
        <w:suppressAutoHyphens/>
        <w:spacing w:after="0" w:line="240" w:lineRule="auto"/>
        <w:ind w:left="0"/>
        <w:jc w:val="both"/>
        <w:rPr>
          <w:rFonts w:cstheme="minorHAnsi"/>
          <w:b/>
          <w:color w:val="000000"/>
          <w:sz w:val="24"/>
          <w:u w:val="single"/>
          <w:lang w:eastAsia="ar-SA"/>
        </w:rPr>
      </w:pPr>
      <w:r w:rsidRPr="0094596C">
        <w:rPr>
          <w:rFonts w:cstheme="minorHAnsi"/>
          <w:b/>
          <w:color w:val="000000"/>
          <w:sz w:val="24"/>
          <w:u w:val="single"/>
          <w:lang w:eastAsia="ar-SA"/>
        </w:rPr>
        <w:t xml:space="preserve">Ad. 7. </w:t>
      </w:r>
      <w:r w:rsidRPr="0094596C">
        <w:rPr>
          <w:rFonts w:cstheme="minorHAnsi"/>
          <w:b/>
          <w:color w:val="000000"/>
          <w:sz w:val="24"/>
          <w:u w:val="single"/>
          <w:lang w:eastAsia="ar-SA"/>
        </w:rPr>
        <w:t>Zamknięcie Sesji.</w:t>
      </w:r>
    </w:p>
    <w:p w:rsidR="00691ADF" w:rsidRDefault="00691ADF" w:rsidP="00C80B37">
      <w:pPr>
        <w:spacing w:line="240" w:lineRule="auto"/>
        <w:jc w:val="both"/>
        <w:rPr>
          <w:sz w:val="24"/>
        </w:rPr>
      </w:pPr>
    </w:p>
    <w:p w:rsidR="00A2652A" w:rsidRDefault="0094596C" w:rsidP="00C80B37">
      <w:pPr>
        <w:spacing w:line="240" w:lineRule="auto"/>
        <w:jc w:val="both"/>
        <w:rPr>
          <w:sz w:val="24"/>
        </w:rPr>
      </w:pPr>
      <w:r w:rsidRPr="00C80B37">
        <w:rPr>
          <w:rFonts w:cstheme="minorHAnsi"/>
          <w:b/>
          <w:sz w:val="24"/>
        </w:rPr>
        <w:t xml:space="preserve">Przewodniczący Rady Dzielnicy Ireneusz </w:t>
      </w:r>
      <w:proofErr w:type="spellStart"/>
      <w:r w:rsidRPr="00C80B37">
        <w:rPr>
          <w:rFonts w:cstheme="minorHAnsi"/>
          <w:b/>
          <w:sz w:val="24"/>
        </w:rPr>
        <w:t>Tondera</w:t>
      </w:r>
      <w:proofErr w:type="spellEnd"/>
      <w:r>
        <w:rPr>
          <w:rFonts w:cstheme="minorHAnsi"/>
          <w:b/>
          <w:sz w:val="24"/>
        </w:rPr>
        <w:t xml:space="preserve"> </w:t>
      </w:r>
      <w:r w:rsidRPr="0072693B">
        <w:rPr>
          <w:rFonts w:cstheme="minorHAnsi"/>
          <w:szCs w:val="22"/>
        </w:rPr>
        <w:t>podziękował wszystkim zgromadzonym następnie zamknął X</w:t>
      </w:r>
      <w:r>
        <w:rPr>
          <w:rFonts w:cstheme="minorHAnsi"/>
          <w:szCs w:val="22"/>
        </w:rPr>
        <w:t>LIX</w:t>
      </w:r>
      <w:r w:rsidRPr="0072693B">
        <w:rPr>
          <w:rFonts w:cstheme="minorHAnsi"/>
          <w:szCs w:val="22"/>
        </w:rPr>
        <w:t xml:space="preserve"> Sesję Rady Dzielnicy.</w:t>
      </w:r>
    </w:p>
    <w:p w:rsidR="00A2652A" w:rsidRDefault="00A2652A" w:rsidP="00C80B37">
      <w:pPr>
        <w:spacing w:line="240" w:lineRule="auto"/>
        <w:jc w:val="both"/>
        <w:rPr>
          <w:sz w:val="24"/>
        </w:rPr>
      </w:pPr>
    </w:p>
    <w:p w:rsidR="00A2652A" w:rsidRDefault="00A2652A" w:rsidP="00C80B37">
      <w:pPr>
        <w:spacing w:line="240" w:lineRule="auto"/>
        <w:jc w:val="both"/>
        <w:rPr>
          <w:sz w:val="24"/>
        </w:rPr>
      </w:pPr>
    </w:p>
    <w:p w:rsidR="00A2652A" w:rsidRDefault="00A2652A" w:rsidP="00C80B37">
      <w:pPr>
        <w:spacing w:line="240" w:lineRule="auto"/>
        <w:jc w:val="both"/>
        <w:rPr>
          <w:sz w:val="24"/>
        </w:rPr>
      </w:pPr>
    </w:p>
    <w:p w:rsidR="00A2652A" w:rsidRDefault="00A2652A" w:rsidP="00C80B37">
      <w:pPr>
        <w:spacing w:line="240" w:lineRule="auto"/>
        <w:jc w:val="both"/>
        <w:rPr>
          <w:sz w:val="24"/>
        </w:rPr>
      </w:pPr>
    </w:p>
    <w:p w:rsidR="00A2652A" w:rsidRDefault="00A2652A" w:rsidP="00C80B37">
      <w:pPr>
        <w:spacing w:line="240" w:lineRule="auto"/>
        <w:jc w:val="both"/>
        <w:rPr>
          <w:sz w:val="24"/>
        </w:rPr>
      </w:pPr>
    </w:p>
    <w:p w:rsidR="00A2652A" w:rsidRDefault="00A2652A" w:rsidP="00C80B37">
      <w:pPr>
        <w:spacing w:line="240" w:lineRule="auto"/>
        <w:jc w:val="both"/>
        <w:rPr>
          <w:sz w:val="24"/>
        </w:rPr>
      </w:pPr>
    </w:p>
    <w:p w:rsidR="005068D1" w:rsidRPr="00C80B37" w:rsidRDefault="005068D1" w:rsidP="00C80B37">
      <w:pPr>
        <w:spacing w:line="240" w:lineRule="auto"/>
        <w:jc w:val="both"/>
        <w:rPr>
          <w:sz w:val="24"/>
        </w:rPr>
      </w:pPr>
    </w:p>
    <w:p w:rsidR="00691ADF" w:rsidRPr="00C80B37" w:rsidRDefault="00691ADF" w:rsidP="0094596C">
      <w:pPr>
        <w:spacing w:line="240" w:lineRule="auto"/>
        <w:ind w:left="4253"/>
        <w:jc w:val="center"/>
        <w:rPr>
          <w:rFonts w:cstheme="minorHAnsi"/>
          <w:b/>
          <w:sz w:val="24"/>
        </w:rPr>
      </w:pPr>
      <w:r w:rsidRPr="00C80B37">
        <w:rPr>
          <w:rFonts w:cstheme="minorHAnsi"/>
          <w:b/>
          <w:sz w:val="24"/>
        </w:rPr>
        <w:t>Przewodniczący</w:t>
      </w:r>
    </w:p>
    <w:p w:rsidR="00691ADF" w:rsidRPr="00C80B37" w:rsidRDefault="00691ADF" w:rsidP="0094596C">
      <w:pPr>
        <w:spacing w:line="240" w:lineRule="auto"/>
        <w:ind w:left="4253"/>
        <w:jc w:val="center"/>
        <w:rPr>
          <w:rFonts w:cstheme="minorHAnsi"/>
          <w:b/>
          <w:sz w:val="24"/>
        </w:rPr>
      </w:pPr>
      <w:r w:rsidRPr="00C80B37">
        <w:rPr>
          <w:rFonts w:cstheme="minorHAnsi"/>
          <w:b/>
          <w:sz w:val="24"/>
        </w:rPr>
        <w:t>Rady Dzielnicy Praga-Północ</w:t>
      </w:r>
    </w:p>
    <w:p w:rsidR="00691ADF" w:rsidRPr="00C80B37" w:rsidRDefault="00691ADF" w:rsidP="0094596C">
      <w:pPr>
        <w:spacing w:line="240" w:lineRule="auto"/>
        <w:ind w:left="4253"/>
        <w:jc w:val="center"/>
        <w:rPr>
          <w:rFonts w:cstheme="minorHAnsi"/>
          <w:b/>
          <w:sz w:val="24"/>
        </w:rPr>
      </w:pPr>
      <w:r w:rsidRPr="00C80B37">
        <w:rPr>
          <w:rFonts w:cstheme="minorHAnsi"/>
          <w:b/>
          <w:sz w:val="24"/>
        </w:rPr>
        <w:t>m.st. Warszawy</w:t>
      </w:r>
    </w:p>
    <w:p w:rsidR="00691ADF" w:rsidRPr="00C80B37" w:rsidRDefault="00691ADF" w:rsidP="0094596C">
      <w:pPr>
        <w:spacing w:line="240" w:lineRule="auto"/>
        <w:ind w:left="4253"/>
        <w:jc w:val="center"/>
        <w:rPr>
          <w:rFonts w:cstheme="minorHAnsi"/>
          <w:b/>
          <w:sz w:val="24"/>
        </w:rPr>
      </w:pPr>
      <w:bookmarkStart w:id="0" w:name="_GoBack"/>
      <w:bookmarkEnd w:id="0"/>
    </w:p>
    <w:p w:rsidR="00691ADF" w:rsidRPr="00C80B37" w:rsidRDefault="00691ADF" w:rsidP="0094596C">
      <w:pPr>
        <w:spacing w:line="240" w:lineRule="auto"/>
        <w:ind w:left="4253"/>
        <w:jc w:val="center"/>
        <w:rPr>
          <w:rFonts w:cstheme="minorHAnsi"/>
          <w:b/>
          <w:sz w:val="24"/>
        </w:rPr>
      </w:pPr>
      <w:r w:rsidRPr="00C80B37">
        <w:rPr>
          <w:rFonts w:cstheme="minorHAnsi"/>
          <w:b/>
          <w:sz w:val="24"/>
        </w:rPr>
        <w:t xml:space="preserve">Ireneusz </w:t>
      </w:r>
      <w:proofErr w:type="spellStart"/>
      <w:r w:rsidRPr="00C80B37">
        <w:rPr>
          <w:rFonts w:cstheme="minorHAnsi"/>
          <w:b/>
          <w:sz w:val="24"/>
        </w:rPr>
        <w:t>Tondera</w:t>
      </w:r>
      <w:proofErr w:type="spellEnd"/>
    </w:p>
    <w:p w:rsidR="00691ADF" w:rsidRPr="00C80B37" w:rsidRDefault="00691ADF" w:rsidP="00C80B37">
      <w:pPr>
        <w:spacing w:line="240" w:lineRule="auto"/>
        <w:jc w:val="both"/>
        <w:rPr>
          <w:rFonts w:cstheme="minorHAnsi"/>
          <w:sz w:val="24"/>
        </w:rPr>
      </w:pPr>
    </w:p>
    <w:p w:rsidR="00691ADF" w:rsidRPr="005068D1" w:rsidRDefault="00691ADF" w:rsidP="00C80B37">
      <w:pPr>
        <w:spacing w:line="240" w:lineRule="auto"/>
        <w:jc w:val="both"/>
        <w:rPr>
          <w:rFonts w:cstheme="minorHAnsi"/>
          <w:szCs w:val="22"/>
        </w:rPr>
      </w:pPr>
    </w:p>
    <w:p w:rsidR="00691ADF" w:rsidRPr="005068D1" w:rsidRDefault="00691ADF" w:rsidP="00C80B37">
      <w:pPr>
        <w:spacing w:line="240" w:lineRule="auto"/>
        <w:jc w:val="both"/>
        <w:rPr>
          <w:rFonts w:cstheme="minorHAnsi"/>
          <w:szCs w:val="22"/>
        </w:rPr>
      </w:pPr>
      <w:r w:rsidRPr="005068D1">
        <w:rPr>
          <w:rFonts w:cstheme="minorHAnsi"/>
          <w:szCs w:val="22"/>
        </w:rPr>
        <w:t>Protokół sporządził Rafał Górka.</w:t>
      </w:r>
    </w:p>
    <w:p w:rsidR="00691ADF" w:rsidRPr="00C80B37" w:rsidRDefault="00691ADF" w:rsidP="00C80B37">
      <w:pPr>
        <w:spacing w:line="240" w:lineRule="auto"/>
        <w:jc w:val="both"/>
        <w:rPr>
          <w:sz w:val="24"/>
        </w:rPr>
      </w:pPr>
    </w:p>
    <w:sectPr w:rsidR="00691ADF" w:rsidRPr="00C80B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DF" w:rsidRDefault="00691ADF" w:rsidP="00691ADF">
      <w:pPr>
        <w:spacing w:after="0" w:line="240" w:lineRule="auto"/>
      </w:pPr>
      <w:r>
        <w:separator/>
      </w:r>
    </w:p>
  </w:endnote>
  <w:endnote w:type="continuationSeparator" w:id="0">
    <w:p w:rsidR="00691ADF" w:rsidRDefault="00691ADF" w:rsidP="0069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1128849"/>
      <w:docPartObj>
        <w:docPartGallery w:val="Page Numbers (Bottom of Page)"/>
        <w:docPartUnique/>
      </w:docPartObj>
    </w:sdtPr>
    <w:sdtContent>
      <w:p w:rsidR="00F917ED" w:rsidRDefault="00F917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917ED" w:rsidRDefault="00F917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DF" w:rsidRDefault="00691ADF" w:rsidP="00691ADF">
      <w:pPr>
        <w:spacing w:after="0" w:line="240" w:lineRule="auto"/>
      </w:pPr>
      <w:r>
        <w:separator/>
      </w:r>
    </w:p>
  </w:footnote>
  <w:footnote w:type="continuationSeparator" w:id="0">
    <w:p w:rsidR="00691ADF" w:rsidRDefault="00691ADF" w:rsidP="00691ADF">
      <w:pPr>
        <w:spacing w:after="0" w:line="240" w:lineRule="auto"/>
      </w:pPr>
      <w:r>
        <w:continuationSeparator/>
      </w:r>
    </w:p>
  </w:footnote>
  <w:footnote w:id="1">
    <w:p w:rsidR="00691ADF" w:rsidRPr="005068D1" w:rsidRDefault="00691ADF" w:rsidP="00691ADF">
      <w:pPr>
        <w:pStyle w:val="Tekstprzypisudolnego"/>
        <w:rPr>
          <w:rFonts w:ascii="Times New Roman" w:hAnsi="Times New Roman" w:cs="Times New Roman"/>
          <w:b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Lista obecności </w:t>
      </w:r>
      <w:r>
        <w:rPr>
          <w:rFonts w:ascii="Times New Roman" w:hAnsi="Times New Roman" w:cs="Times New Roman"/>
        </w:rPr>
        <w:t xml:space="preserve">stanowi </w:t>
      </w:r>
      <w:r>
        <w:rPr>
          <w:rFonts w:ascii="Times New Roman" w:hAnsi="Times New Roman" w:cs="Times New Roman"/>
          <w:b/>
        </w:rPr>
        <w:t xml:space="preserve">załącznik nr 1 </w:t>
      </w:r>
      <w:r>
        <w:rPr>
          <w:rFonts w:ascii="Times New Roman" w:hAnsi="Times New Roman" w:cs="Times New Roman"/>
        </w:rPr>
        <w:t>do niniejszego protokołu.</w:t>
      </w:r>
    </w:p>
  </w:footnote>
  <w:footnote w:id="2">
    <w:p w:rsidR="00AD1C85" w:rsidRPr="005068D1" w:rsidRDefault="00AD1C85" w:rsidP="00AD1C85">
      <w:pPr>
        <w:pStyle w:val="Tekstprzypisudolnego"/>
        <w:jc w:val="both"/>
        <w:rPr>
          <w:rFonts w:cstheme="minorHAnsi"/>
        </w:rPr>
      </w:pPr>
      <w:r w:rsidRPr="005068D1">
        <w:rPr>
          <w:rStyle w:val="Odwoanieprzypisudolnego"/>
          <w:rFonts w:cstheme="minorHAnsi"/>
          <w:b/>
        </w:rPr>
        <w:footnoteRef/>
      </w:r>
      <w:r w:rsidRPr="005068D1">
        <w:rPr>
          <w:rFonts w:cstheme="minorHAnsi"/>
          <w:b/>
        </w:rPr>
        <w:t xml:space="preserve"> </w:t>
      </w:r>
      <w:r w:rsidRPr="005068D1">
        <w:rPr>
          <w:rFonts w:cstheme="minorHAnsi"/>
          <w:b/>
        </w:rPr>
        <w:t xml:space="preserve">Uchwała Nr </w:t>
      </w:r>
      <w:proofErr w:type="spellStart"/>
      <w:r w:rsidRPr="005068D1">
        <w:rPr>
          <w:rFonts w:cstheme="minorHAnsi"/>
          <w:b/>
        </w:rPr>
        <w:t>NR</w:t>
      </w:r>
      <w:proofErr w:type="spellEnd"/>
      <w:r w:rsidRPr="005068D1">
        <w:rPr>
          <w:rFonts w:cstheme="minorHAnsi"/>
          <w:b/>
        </w:rPr>
        <w:t xml:space="preserve"> XVIII/83/2020 Rady Dzielnicy Praga-Północ m.st. Warszawy z dnia 10.03.2020 r. w sprawie </w:t>
      </w:r>
      <w:r w:rsidR="005068D1" w:rsidRPr="005068D1">
        <w:rPr>
          <w:rFonts w:cstheme="minorHAnsi"/>
          <w:b/>
        </w:rPr>
        <w:t>rozpatrzenia sprawozdania z wykonania załącznika Dzielnicy Praga-Północ miasta stołecznego Warszawy do Uchwały nr XLII/1280/2020 Rady Miasta Stołecznego Warszawy z dnia 10 grudnia 2020 r. w sprawie budżetu Miasta Stołecznego Warszawy na 2021 rok z późniejszymi zmianami</w:t>
      </w:r>
      <w:r w:rsidRPr="005068D1">
        <w:rPr>
          <w:rFonts w:cstheme="minorHAnsi"/>
        </w:rPr>
        <w:t xml:space="preserve"> stanowi</w:t>
      </w:r>
      <w:r w:rsidRPr="005068D1">
        <w:rPr>
          <w:rFonts w:cstheme="minorHAnsi"/>
          <w:b/>
        </w:rPr>
        <w:t xml:space="preserve"> załącznik nr 3 </w:t>
      </w:r>
      <w:r w:rsidRPr="005068D1">
        <w:rPr>
          <w:rFonts w:cstheme="minorHAnsi"/>
        </w:rPr>
        <w:t>do niniejszego protokołu.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55663"/>
    <w:multiLevelType w:val="hybridMultilevel"/>
    <w:tmpl w:val="9B8CC96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2A0D41"/>
    <w:multiLevelType w:val="hybridMultilevel"/>
    <w:tmpl w:val="9B8CC96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E236A4"/>
    <w:multiLevelType w:val="hybridMultilevel"/>
    <w:tmpl w:val="9B8CC96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E57869"/>
    <w:multiLevelType w:val="hybridMultilevel"/>
    <w:tmpl w:val="9B8CC96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DF"/>
    <w:rsid w:val="000D5266"/>
    <w:rsid w:val="00203D6D"/>
    <w:rsid w:val="005068D1"/>
    <w:rsid w:val="00521BAF"/>
    <w:rsid w:val="00691ADF"/>
    <w:rsid w:val="0094596C"/>
    <w:rsid w:val="009E5622"/>
    <w:rsid w:val="00A2652A"/>
    <w:rsid w:val="00AD1C85"/>
    <w:rsid w:val="00C80B37"/>
    <w:rsid w:val="00F42F90"/>
    <w:rsid w:val="00F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3C5CD-0BFE-48E8-9CE5-18870618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ADF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1A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ADF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1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1A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7ED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1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7ED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7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C378-3582-480C-8237-457409F8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Górka Rafał</dc:creator>
  <cp:keywords/>
  <dc:description/>
  <cp:lastModifiedBy>Górka Rafał</cp:lastModifiedBy>
  <cp:revision>5</cp:revision>
  <cp:lastPrinted>2022-06-23T10:25:00Z</cp:lastPrinted>
  <dcterms:created xsi:type="dcterms:W3CDTF">2022-06-23T07:27:00Z</dcterms:created>
  <dcterms:modified xsi:type="dcterms:W3CDTF">2022-06-23T11:10:00Z</dcterms:modified>
</cp:coreProperties>
</file>