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6ED7" w14:textId="565938F7" w:rsidR="00E71DD8" w:rsidRPr="002E49EC" w:rsidRDefault="00214F9A" w:rsidP="00094D46">
      <w:pPr>
        <w:pStyle w:val="Teksttreci30"/>
        <w:shd w:val="clear" w:color="auto" w:fill="auto"/>
        <w:spacing w:after="0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Uchwała Nr</w:t>
      </w:r>
      <w:r w:rsidR="00135DF6">
        <w:rPr>
          <w:rFonts w:asciiTheme="minorHAnsi" w:hAnsiTheme="minorHAnsi" w:cstheme="minorHAnsi"/>
        </w:rPr>
        <w:t xml:space="preserve"> XI/7</w:t>
      </w:r>
      <w:r w:rsidR="00F65513">
        <w:rPr>
          <w:rFonts w:asciiTheme="minorHAnsi" w:hAnsiTheme="minorHAnsi" w:cstheme="minorHAnsi"/>
        </w:rPr>
        <w:t>2</w:t>
      </w:r>
      <w:r w:rsidR="00135DF6">
        <w:rPr>
          <w:rFonts w:asciiTheme="minorHAnsi" w:hAnsiTheme="minorHAnsi" w:cstheme="minorHAnsi"/>
        </w:rPr>
        <w:t>/2024</w:t>
      </w:r>
    </w:p>
    <w:p w14:paraId="5CDAF30A" w14:textId="302F4A19" w:rsidR="00E71DD8" w:rsidRPr="002E49EC" w:rsidRDefault="00214F9A" w:rsidP="00214F9A">
      <w:pPr>
        <w:pStyle w:val="Teksttreci30"/>
        <w:shd w:val="clear" w:color="auto" w:fill="auto"/>
        <w:spacing w:after="277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Rady Dzielnicy Praga-Północ m.st. Warszawy</w:t>
      </w:r>
      <w:r w:rsidRPr="002E49EC">
        <w:rPr>
          <w:rFonts w:asciiTheme="minorHAnsi" w:hAnsiTheme="minorHAnsi" w:cstheme="minorHAnsi"/>
        </w:rPr>
        <w:br/>
        <w:t>z</w:t>
      </w:r>
      <w:r w:rsidR="00135DF6">
        <w:rPr>
          <w:rFonts w:asciiTheme="minorHAnsi" w:hAnsiTheme="minorHAnsi" w:cstheme="minorHAnsi"/>
        </w:rPr>
        <w:t xml:space="preserve"> 19 listopada 2024 r.</w:t>
      </w:r>
    </w:p>
    <w:p w14:paraId="56AAA4AB" w14:textId="42CA0BF7" w:rsidR="00E71DD8" w:rsidRPr="002E49EC" w:rsidRDefault="00214F9A" w:rsidP="00214F9A">
      <w:pPr>
        <w:pStyle w:val="Teksttreci30"/>
        <w:shd w:val="clear" w:color="auto" w:fill="auto"/>
        <w:spacing w:after="223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 xml:space="preserve">w sprawie </w:t>
      </w:r>
      <w:r w:rsidR="00F65513">
        <w:rPr>
          <w:rFonts w:asciiTheme="minorHAnsi" w:hAnsiTheme="minorHAnsi" w:cstheme="minorHAnsi"/>
        </w:rPr>
        <w:t>uchylenia uchwały Nr XI/7</w:t>
      </w:r>
      <w:r w:rsidR="00490E1E">
        <w:rPr>
          <w:rFonts w:asciiTheme="minorHAnsi" w:hAnsiTheme="minorHAnsi" w:cstheme="minorHAnsi"/>
        </w:rPr>
        <w:t>0</w:t>
      </w:r>
      <w:r w:rsidR="00F65513">
        <w:rPr>
          <w:rFonts w:asciiTheme="minorHAnsi" w:hAnsiTheme="minorHAnsi" w:cstheme="minorHAnsi"/>
        </w:rPr>
        <w:t xml:space="preserve">/2024 Rady Dzielnicy Praga-Północ m.st. Warszawy </w:t>
      </w:r>
      <w:r w:rsidR="00094D46">
        <w:rPr>
          <w:rFonts w:asciiTheme="minorHAnsi" w:hAnsiTheme="minorHAnsi" w:cstheme="minorHAnsi"/>
        </w:rPr>
        <w:br/>
      </w:r>
      <w:r w:rsidR="00F65513">
        <w:rPr>
          <w:rFonts w:asciiTheme="minorHAnsi" w:hAnsiTheme="minorHAnsi" w:cstheme="minorHAnsi"/>
        </w:rPr>
        <w:t xml:space="preserve">z 19 listopada 2024 r. w sprawie </w:t>
      </w:r>
      <w:r w:rsidRPr="002E49EC">
        <w:rPr>
          <w:rFonts w:asciiTheme="minorHAnsi" w:hAnsiTheme="minorHAnsi" w:cstheme="minorHAnsi"/>
        </w:rPr>
        <w:t>uznania ważności wyborów do Rady Osiedla „Panieńska"</w:t>
      </w:r>
    </w:p>
    <w:p w14:paraId="6B7C0C62" w14:textId="4186E140" w:rsidR="00E71DD8" w:rsidRPr="002E49EC" w:rsidRDefault="00214F9A" w:rsidP="00214F9A">
      <w:pPr>
        <w:pStyle w:val="Teksttreci20"/>
        <w:shd w:val="clear" w:color="auto" w:fill="auto"/>
        <w:spacing w:before="0" w:line="276" w:lineRule="auto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Na podstawie § 35 Statutu Osiedla „Panieńska</w:t>
      </w:r>
      <w:r w:rsidR="004A787C">
        <w:rPr>
          <w:rFonts w:asciiTheme="minorHAnsi" w:hAnsiTheme="minorHAnsi" w:cstheme="minorHAnsi"/>
        </w:rPr>
        <w:t>”</w:t>
      </w:r>
      <w:r w:rsidRPr="002E49EC">
        <w:rPr>
          <w:rFonts w:asciiTheme="minorHAnsi" w:hAnsiTheme="minorHAnsi" w:cstheme="minorHAnsi"/>
        </w:rPr>
        <w:t>, stanowiącego Załącznik do Uchwały Nr LXXI1/270/2023 Rady Dzielnicy Praga-Północ z dnia 12 grudnia 2023 r. w utworzenia Osiedla „Panieńska</w:t>
      </w:r>
      <w:r w:rsidR="004A787C">
        <w:rPr>
          <w:rFonts w:asciiTheme="minorHAnsi" w:hAnsiTheme="minorHAnsi" w:cstheme="minorHAnsi"/>
        </w:rPr>
        <w:t>”</w:t>
      </w:r>
      <w:r w:rsidRPr="002E49EC">
        <w:rPr>
          <w:rFonts w:asciiTheme="minorHAnsi" w:hAnsiTheme="minorHAnsi" w:cstheme="minorHAnsi"/>
        </w:rPr>
        <w:t>, nadania mu statutu i określenia granic oraz na wniose</w:t>
      </w:r>
      <w:r w:rsidRPr="002E49EC">
        <w:rPr>
          <w:rStyle w:val="Teksttreci21"/>
          <w:rFonts w:asciiTheme="minorHAnsi" w:hAnsiTheme="minorHAnsi" w:cstheme="minorHAnsi"/>
          <w:u w:val="none"/>
        </w:rPr>
        <w:t>k Kom</w:t>
      </w:r>
      <w:r w:rsidRPr="002E49EC">
        <w:rPr>
          <w:rFonts w:asciiTheme="minorHAnsi" w:hAnsiTheme="minorHAnsi" w:cstheme="minorHAnsi"/>
        </w:rPr>
        <w:t>isji Wyborczej</w:t>
      </w:r>
      <w:r w:rsidR="004A787C">
        <w:rPr>
          <w:rFonts w:asciiTheme="minorHAnsi" w:hAnsiTheme="minorHAnsi" w:cstheme="minorHAnsi"/>
        </w:rPr>
        <w:t xml:space="preserve"> </w:t>
      </w:r>
      <w:r w:rsidRPr="002E49EC">
        <w:rPr>
          <w:rFonts w:asciiTheme="minorHAnsi" w:hAnsiTheme="minorHAnsi" w:cstheme="minorHAnsi"/>
        </w:rPr>
        <w:t>Rada Dzielnicy Praga-Północ m. st. Warszawy uchwala, co następuje:</w:t>
      </w:r>
    </w:p>
    <w:p w14:paraId="10F40AC2" w14:textId="01555412" w:rsidR="00E71DD8" w:rsidRPr="002E49EC" w:rsidRDefault="00214F9A" w:rsidP="00214F9A">
      <w:pPr>
        <w:pStyle w:val="Teksttreci20"/>
        <w:shd w:val="clear" w:color="auto" w:fill="auto"/>
        <w:spacing w:before="0" w:line="276" w:lineRule="auto"/>
        <w:ind w:firstLine="740"/>
        <w:rPr>
          <w:rFonts w:asciiTheme="minorHAnsi" w:hAnsiTheme="minorHAnsi" w:cstheme="minorHAnsi"/>
        </w:rPr>
      </w:pPr>
      <w:r w:rsidRPr="002E49EC">
        <w:rPr>
          <w:rStyle w:val="Teksttreci2Pogrubienie"/>
          <w:rFonts w:asciiTheme="minorHAnsi" w:hAnsiTheme="minorHAnsi" w:cstheme="minorHAnsi"/>
        </w:rPr>
        <w:t>§</w:t>
      </w:r>
      <w:r w:rsidR="00F65513">
        <w:rPr>
          <w:rStyle w:val="Teksttreci2Pogrubienie"/>
          <w:rFonts w:asciiTheme="minorHAnsi" w:hAnsiTheme="minorHAnsi" w:cstheme="minorHAnsi"/>
        </w:rPr>
        <w:t xml:space="preserve"> </w:t>
      </w:r>
      <w:r w:rsidRPr="002E49EC">
        <w:rPr>
          <w:rStyle w:val="Teksttreci2Pogrubienie"/>
          <w:rFonts w:asciiTheme="minorHAnsi" w:hAnsiTheme="minorHAnsi" w:cstheme="minorHAnsi"/>
        </w:rPr>
        <w:t>1</w:t>
      </w:r>
      <w:r>
        <w:rPr>
          <w:rStyle w:val="Teksttreci2Pogrubienie"/>
          <w:rFonts w:asciiTheme="minorHAnsi" w:hAnsiTheme="minorHAnsi" w:cstheme="minorHAnsi"/>
        </w:rPr>
        <w:t>.</w:t>
      </w:r>
      <w:r w:rsidRPr="002E49EC">
        <w:rPr>
          <w:rStyle w:val="Teksttreci2Pogrubienie"/>
          <w:rFonts w:asciiTheme="minorHAnsi" w:hAnsiTheme="minorHAnsi" w:cstheme="minorHAnsi"/>
        </w:rPr>
        <w:t xml:space="preserve"> </w:t>
      </w:r>
      <w:r w:rsidR="00F65513" w:rsidRPr="00F65513">
        <w:rPr>
          <w:rStyle w:val="Teksttreci2Pogrubienie"/>
          <w:rFonts w:asciiTheme="minorHAnsi" w:hAnsiTheme="minorHAnsi" w:cstheme="minorHAnsi"/>
          <w:b w:val="0"/>
          <w:bCs w:val="0"/>
        </w:rPr>
        <w:t>Uchyla się uchwałę Nr XI/7</w:t>
      </w:r>
      <w:r w:rsidR="00213685">
        <w:rPr>
          <w:rStyle w:val="Teksttreci2Pogrubienie"/>
          <w:rFonts w:asciiTheme="minorHAnsi" w:hAnsiTheme="minorHAnsi" w:cstheme="minorHAnsi"/>
          <w:b w:val="0"/>
          <w:bCs w:val="0"/>
        </w:rPr>
        <w:t>0</w:t>
      </w:r>
      <w:r w:rsidR="00F65513" w:rsidRPr="00F65513">
        <w:rPr>
          <w:rStyle w:val="Teksttreci2Pogrubienie"/>
          <w:rFonts w:asciiTheme="minorHAnsi" w:hAnsiTheme="minorHAnsi" w:cstheme="minorHAnsi"/>
          <w:b w:val="0"/>
          <w:bCs w:val="0"/>
        </w:rPr>
        <w:t>/2024 Rady Dzielnicy Praga-Północ m.st. Warszawy z 19 listopada 2024 r. w sprawie uznania</w:t>
      </w:r>
      <w:r w:rsidRPr="002E49EC">
        <w:rPr>
          <w:rStyle w:val="Teksttreci2Pogrubienie"/>
          <w:rFonts w:asciiTheme="minorHAnsi" w:hAnsiTheme="minorHAnsi" w:cstheme="minorHAnsi"/>
        </w:rPr>
        <w:t xml:space="preserve"> </w:t>
      </w:r>
      <w:r w:rsidRPr="002E49EC">
        <w:rPr>
          <w:rFonts w:asciiTheme="minorHAnsi" w:hAnsiTheme="minorHAnsi" w:cstheme="minorHAnsi"/>
        </w:rPr>
        <w:t>ważnoś</w:t>
      </w:r>
      <w:r w:rsidR="002E49EC">
        <w:rPr>
          <w:rFonts w:asciiTheme="minorHAnsi" w:hAnsiTheme="minorHAnsi" w:cstheme="minorHAnsi"/>
        </w:rPr>
        <w:t>ć</w:t>
      </w:r>
      <w:r w:rsidRPr="002E49EC">
        <w:rPr>
          <w:rFonts w:asciiTheme="minorHAnsi" w:hAnsiTheme="minorHAnsi" w:cstheme="minorHAnsi"/>
        </w:rPr>
        <w:t xml:space="preserve"> wyborów do Rady Osiedla „Panieńska</w:t>
      </w:r>
      <w:r w:rsidR="004A787C">
        <w:rPr>
          <w:rFonts w:asciiTheme="minorHAnsi" w:hAnsiTheme="minorHAnsi" w:cstheme="minorHAnsi"/>
        </w:rPr>
        <w:t>”</w:t>
      </w:r>
      <w:r w:rsidRPr="002E49EC">
        <w:rPr>
          <w:rFonts w:asciiTheme="minorHAnsi" w:hAnsiTheme="minorHAnsi" w:cstheme="minorHAnsi"/>
        </w:rPr>
        <w:t xml:space="preserve"> przeprowadzonych w dniu 11 maja 2024 r.</w:t>
      </w:r>
    </w:p>
    <w:p w14:paraId="770E6DAC" w14:textId="50B18AA8" w:rsidR="00E71DD8" w:rsidRPr="00F65513" w:rsidRDefault="00214F9A" w:rsidP="00F65513">
      <w:pPr>
        <w:pStyle w:val="Teksttreci20"/>
        <w:shd w:val="clear" w:color="auto" w:fill="auto"/>
        <w:spacing w:before="0" w:after="243" w:line="276" w:lineRule="auto"/>
        <w:ind w:firstLine="740"/>
        <w:rPr>
          <w:rFonts w:asciiTheme="minorHAnsi" w:hAnsiTheme="minorHAnsi" w:cstheme="minorHAnsi"/>
          <w:b/>
          <w:bCs/>
        </w:rPr>
      </w:pPr>
      <w:r w:rsidRPr="002E49EC">
        <w:rPr>
          <w:rStyle w:val="Teksttreci2Pogrubienie"/>
          <w:rFonts w:asciiTheme="minorHAnsi" w:hAnsiTheme="minorHAnsi" w:cstheme="minorHAnsi"/>
        </w:rPr>
        <w:t>§</w:t>
      </w:r>
      <w:r w:rsidR="00F65513">
        <w:rPr>
          <w:rStyle w:val="Teksttreci2Pogrubienie"/>
          <w:rFonts w:asciiTheme="minorHAnsi" w:hAnsiTheme="minorHAnsi" w:cstheme="minorHAnsi"/>
        </w:rPr>
        <w:t xml:space="preserve"> </w:t>
      </w:r>
      <w:r w:rsidRPr="002E49EC">
        <w:rPr>
          <w:rStyle w:val="Teksttreci2Pogrubienie"/>
          <w:rFonts w:asciiTheme="minorHAnsi" w:hAnsiTheme="minorHAnsi" w:cstheme="minorHAnsi"/>
        </w:rPr>
        <w:t xml:space="preserve">2. </w:t>
      </w:r>
      <w:r w:rsidRPr="002E49EC">
        <w:rPr>
          <w:rFonts w:asciiTheme="minorHAnsi" w:hAnsiTheme="minorHAnsi" w:cstheme="minorHAnsi"/>
        </w:rPr>
        <w:t>Wykonanie Uchwały powierza się Burmistrzowi Dzielnicy Praga</w:t>
      </w:r>
      <w:r w:rsidR="00886336">
        <w:rPr>
          <w:rFonts w:asciiTheme="minorHAnsi" w:hAnsiTheme="minorHAnsi" w:cstheme="minorHAnsi"/>
        </w:rPr>
        <w:t>-</w:t>
      </w:r>
      <w:r w:rsidRPr="002E49EC">
        <w:rPr>
          <w:rFonts w:asciiTheme="minorHAnsi" w:hAnsiTheme="minorHAnsi" w:cstheme="minorHAnsi"/>
        </w:rPr>
        <w:t>Północ m. st. Warszawy.</w:t>
      </w:r>
    </w:p>
    <w:p w14:paraId="7F925CE9" w14:textId="60C47181" w:rsidR="00E71DD8" w:rsidRPr="002E49EC" w:rsidRDefault="00214F9A" w:rsidP="00214F9A">
      <w:pPr>
        <w:pStyle w:val="Teksttreci20"/>
        <w:shd w:val="clear" w:color="auto" w:fill="auto"/>
        <w:spacing w:before="0" w:after="791" w:line="276" w:lineRule="auto"/>
        <w:ind w:firstLine="740"/>
        <w:rPr>
          <w:rFonts w:asciiTheme="minorHAnsi" w:hAnsiTheme="minorHAnsi" w:cstheme="minorHAnsi"/>
        </w:rPr>
      </w:pPr>
      <w:r w:rsidRPr="00F65513">
        <w:rPr>
          <w:rFonts w:asciiTheme="minorHAnsi" w:hAnsiTheme="minorHAnsi" w:cstheme="minorHAnsi"/>
          <w:b/>
          <w:bCs/>
        </w:rPr>
        <w:t>§</w:t>
      </w:r>
      <w:r w:rsidR="00F65513" w:rsidRPr="00F65513">
        <w:rPr>
          <w:rFonts w:asciiTheme="minorHAnsi" w:hAnsiTheme="minorHAnsi" w:cstheme="minorHAnsi"/>
          <w:b/>
          <w:bCs/>
        </w:rPr>
        <w:t xml:space="preserve"> 3</w:t>
      </w:r>
      <w:r w:rsidRPr="00F65513">
        <w:rPr>
          <w:rFonts w:asciiTheme="minorHAnsi" w:hAnsiTheme="minorHAnsi" w:cstheme="minorHAnsi"/>
          <w:b/>
          <w:bCs/>
        </w:rPr>
        <w:t>.</w:t>
      </w:r>
      <w:r w:rsidRPr="002E49EC">
        <w:rPr>
          <w:rFonts w:asciiTheme="minorHAnsi" w:hAnsiTheme="minorHAnsi" w:cstheme="minorHAnsi"/>
        </w:rPr>
        <w:t xml:space="preserve"> Uchwała wchodzi w życie z dniem podjęcia</w:t>
      </w:r>
      <w:r w:rsidR="00F65513">
        <w:rPr>
          <w:rFonts w:asciiTheme="minorHAnsi" w:hAnsiTheme="minorHAnsi" w:cstheme="minorHAnsi"/>
        </w:rPr>
        <w:t xml:space="preserve">. </w:t>
      </w:r>
    </w:p>
    <w:p w14:paraId="2D03598C" w14:textId="77777777" w:rsidR="00E71DD8" w:rsidRPr="002E49EC" w:rsidRDefault="00214F9A" w:rsidP="00214F9A">
      <w:pPr>
        <w:pStyle w:val="Teksttreci30"/>
        <w:shd w:val="clear" w:color="auto" w:fill="auto"/>
        <w:spacing w:after="277" w:line="276" w:lineRule="auto"/>
        <w:ind w:left="4956" w:right="94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Przewodniczący</w:t>
      </w:r>
      <w:r w:rsidRPr="002E49EC">
        <w:rPr>
          <w:rFonts w:asciiTheme="minorHAnsi" w:hAnsiTheme="minorHAnsi" w:cstheme="minorHAnsi"/>
        </w:rPr>
        <w:br/>
        <w:t>Rady Dzielnicy Praga-Północ</w:t>
      </w:r>
      <w:r w:rsidRPr="002E49EC">
        <w:rPr>
          <w:rFonts w:asciiTheme="minorHAnsi" w:hAnsiTheme="minorHAnsi" w:cstheme="minorHAnsi"/>
        </w:rPr>
        <w:br/>
        <w:t>m.st. Warszawy</w:t>
      </w:r>
    </w:p>
    <w:p w14:paraId="748F0FEC" w14:textId="77777777" w:rsidR="00E71DD8" w:rsidRPr="002E49EC" w:rsidRDefault="00214F9A" w:rsidP="00214F9A">
      <w:pPr>
        <w:pStyle w:val="Teksttreci30"/>
        <w:shd w:val="clear" w:color="auto" w:fill="auto"/>
        <w:spacing w:after="0" w:line="276" w:lineRule="auto"/>
        <w:ind w:left="4956" w:right="940"/>
        <w:jc w:val="center"/>
        <w:rPr>
          <w:rFonts w:asciiTheme="minorHAnsi" w:hAnsiTheme="minorHAnsi" w:cstheme="minorHAnsi"/>
        </w:rPr>
        <w:sectPr w:rsidR="00E71DD8" w:rsidRPr="002E49EC">
          <w:pgSz w:w="11900" w:h="16840"/>
          <w:pgMar w:top="1457" w:right="1436" w:bottom="1457" w:left="1357" w:header="0" w:footer="3" w:gutter="0"/>
          <w:cols w:space="720"/>
          <w:noEndnote/>
          <w:docGrid w:linePitch="360"/>
        </w:sectPr>
      </w:pPr>
      <w:r w:rsidRPr="002E49EC">
        <w:rPr>
          <w:rFonts w:asciiTheme="minorHAnsi" w:hAnsiTheme="minorHAnsi" w:cstheme="minorHAnsi"/>
        </w:rPr>
        <w:t>Marcin Dąbrowski</w:t>
      </w:r>
    </w:p>
    <w:p w14:paraId="3EA7F33E" w14:textId="45C0F433" w:rsidR="00094D46" w:rsidRPr="002E49EC" w:rsidRDefault="00214F9A" w:rsidP="00094D46">
      <w:pPr>
        <w:pStyle w:val="Teksttreci30"/>
        <w:shd w:val="clear" w:color="auto" w:fill="auto"/>
        <w:spacing w:after="0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lastRenderedPageBreak/>
        <w:t>Uzasadnienie</w:t>
      </w:r>
      <w:r w:rsidR="00094D46">
        <w:rPr>
          <w:rFonts w:asciiTheme="minorHAnsi" w:hAnsiTheme="minorHAnsi" w:cstheme="minorHAnsi"/>
        </w:rPr>
        <w:t xml:space="preserve"> do</w:t>
      </w:r>
      <w:r w:rsidRPr="002E49EC">
        <w:rPr>
          <w:rFonts w:asciiTheme="minorHAnsi" w:hAnsiTheme="minorHAnsi" w:cstheme="minorHAnsi"/>
        </w:rPr>
        <w:br/>
      </w:r>
      <w:r w:rsidR="00094D46" w:rsidRPr="002E49EC">
        <w:rPr>
          <w:rFonts w:asciiTheme="minorHAnsi" w:hAnsiTheme="minorHAnsi" w:cstheme="minorHAnsi"/>
        </w:rPr>
        <w:t>Uchwał</w:t>
      </w:r>
      <w:r w:rsidR="00094D46">
        <w:rPr>
          <w:rFonts w:asciiTheme="minorHAnsi" w:hAnsiTheme="minorHAnsi" w:cstheme="minorHAnsi"/>
        </w:rPr>
        <w:t>y</w:t>
      </w:r>
      <w:r w:rsidR="00094D46" w:rsidRPr="002E49EC">
        <w:rPr>
          <w:rFonts w:asciiTheme="minorHAnsi" w:hAnsiTheme="minorHAnsi" w:cstheme="minorHAnsi"/>
        </w:rPr>
        <w:t xml:space="preserve"> Nr</w:t>
      </w:r>
      <w:r w:rsidR="00094D46">
        <w:rPr>
          <w:rFonts w:asciiTheme="minorHAnsi" w:hAnsiTheme="minorHAnsi" w:cstheme="minorHAnsi"/>
        </w:rPr>
        <w:t xml:space="preserve"> XI/72/2024</w:t>
      </w:r>
    </w:p>
    <w:p w14:paraId="4C2B5BC7" w14:textId="77777777" w:rsidR="00094D46" w:rsidRPr="002E49EC" w:rsidRDefault="00094D46" w:rsidP="00094D46">
      <w:pPr>
        <w:pStyle w:val="Teksttreci30"/>
        <w:shd w:val="clear" w:color="auto" w:fill="auto"/>
        <w:spacing w:after="277" w:line="276" w:lineRule="auto"/>
        <w:ind w:right="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>Rady Dzielnicy Praga-Północ m.st. Warszawy</w:t>
      </w:r>
      <w:r w:rsidRPr="002E49EC">
        <w:rPr>
          <w:rFonts w:asciiTheme="minorHAnsi" w:hAnsiTheme="minorHAnsi" w:cstheme="minorHAnsi"/>
        </w:rPr>
        <w:br/>
        <w:t>z</w:t>
      </w:r>
      <w:r>
        <w:rPr>
          <w:rFonts w:asciiTheme="minorHAnsi" w:hAnsiTheme="minorHAnsi" w:cstheme="minorHAnsi"/>
        </w:rPr>
        <w:t xml:space="preserve"> 19 listopada 2024 r.</w:t>
      </w:r>
    </w:p>
    <w:p w14:paraId="3B29A00D" w14:textId="16652F08" w:rsidR="00F65513" w:rsidRPr="002E49EC" w:rsidRDefault="00F65513" w:rsidP="00094D46">
      <w:pPr>
        <w:pStyle w:val="Teksttreci30"/>
        <w:shd w:val="clear" w:color="auto" w:fill="auto"/>
        <w:spacing w:after="0" w:line="276" w:lineRule="auto"/>
        <w:ind w:right="120"/>
        <w:jc w:val="center"/>
        <w:rPr>
          <w:rFonts w:asciiTheme="minorHAnsi" w:hAnsiTheme="minorHAnsi" w:cstheme="minorHAnsi"/>
        </w:rPr>
      </w:pPr>
      <w:r w:rsidRPr="002E49EC">
        <w:rPr>
          <w:rFonts w:asciiTheme="minorHAnsi" w:hAnsiTheme="minorHAnsi" w:cstheme="minorHAnsi"/>
        </w:rPr>
        <w:t xml:space="preserve">w sprawie </w:t>
      </w:r>
      <w:r>
        <w:rPr>
          <w:rFonts w:asciiTheme="minorHAnsi" w:hAnsiTheme="minorHAnsi" w:cstheme="minorHAnsi"/>
        </w:rPr>
        <w:t>uchylenia uchwały Nr XI/7</w:t>
      </w:r>
      <w:r w:rsidR="00213685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/2024 Rady Dzielnicy Praga-Północ m.st. Warszawy </w:t>
      </w:r>
      <w:r w:rsidR="00094D4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19 listopada 2024 r. w sprawie </w:t>
      </w:r>
      <w:r w:rsidRPr="002E49EC">
        <w:rPr>
          <w:rFonts w:asciiTheme="minorHAnsi" w:hAnsiTheme="minorHAnsi" w:cstheme="minorHAnsi"/>
        </w:rPr>
        <w:t>uznania ważności wyborów do Rady Osiedla „Panieńska"</w:t>
      </w:r>
    </w:p>
    <w:p w14:paraId="6667E784" w14:textId="3A594DDE" w:rsidR="00F65513" w:rsidRDefault="00F65513" w:rsidP="00F65513">
      <w:pPr>
        <w:pStyle w:val="Teksttreci30"/>
        <w:shd w:val="clear" w:color="auto" w:fill="auto"/>
        <w:spacing w:after="628" w:line="276" w:lineRule="auto"/>
        <w:ind w:right="120"/>
        <w:jc w:val="left"/>
        <w:rPr>
          <w:rFonts w:asciiTheme="minorHAnsi" w:hAnsiTheme="minorHAnsi" w:cstheme="minorHAnsi"/>
        </w:rPr>
      </w:pPr>
    </w:p>
    <w:p w14:paraId="349568FE" w14:textId="455B3050" w:rsidR="00C569C1" w:rsidRDefault="00F65513" w:rsidP="00214F9A">
      <w:pPr>
        <w:pStyle w:val="Teksttreci20"/>
        <w:shd w:val="clear" w:color="auto" w:fill="auto"/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Dzielnicy Praga-Północ m.st. Warszawy podjęła </w:t>
      </w:r>
      <w:r w:rsidR="003B2CCA">
        <w:rPr>
          <w:rFonts w:asciiTheme="minorHAnsi" w:hAnsiTheme="minorHAnsi" w:cstheme="minorHAnsi"/>
        </w:rPr>
        <w:t xml:space="preserve">w dniu 19 listopada 2024 r. </w:t>
      </w:r>
      <w:r>
        <w:rPr>
          <w:rFonts w:asciiTheme="minorHAnsi" w:hAnsiTheme="minorHAnsi" w:cstheme="minorHAnsi"/>
        </w:rPr>
        <w:t xml:space="preserve">uchwałę Nr XI/70/2024 w sprawie stwierdzenia ważności wyborów do Rady Osiedle „Panieńska”. W </w:t>
      </w:r>
      <w:r w:rsidRPr="002E49E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5 uchwały znalazło się rozstrzygnięcie, że uchwała wchodzi w życie z dniem podjęcia z mocą obowiązującą od 11 maja 2024 r.</w:t>
      </w:r>
      <w:r w:rsidR="00C569C1">
        <w:rPr>
          <w:rFonts w:asciiTheme="minorHAnsi" w:hAnsiTheme="minorHAnsi" w:cstheme="minorHAnsi"/>
        </w:rPr>
        <w:t xml:space="preserve"> Intencją Rady Dzielnicy Praga-Północ m.st. Warszawy był</w:t>
      </w:r>
      <w:r w:rsidR="00F82731">
        <w:rPr>
          <w:rFonts w:asciiTheme="minorHAnsi" w:hAnsiTheme="minorHAnsi" w:cstheme="minorHAnsi"/>
        </w:rPr>
        <w:t>o</w:t>
      </w:r>
      <w:r w:rsidR="00C569C1">
        <w:rPr>
          <w:rFonts w:asciiTheme="minorHAnsi" w:hAnsiTheme="minorHAnsi" w:cstheme="minorHAnsi"/>
        </w:rPr>
        <w:t>, aby kadencja Rady Osiedla „Panieńska” trwała 5 lat od dnia podjęcia uchwały o uznaniu ważności wyborów, czyli od 19 listopada 2024 r. Dlatego w</w:t>
      </w:r>
      <w:r>
        <w:rPr>
          <w:rFonts w:asciiTheme="minorHAnsi" w:hAnsiTheme="minorHAnsi" w:cstheme="minorHAnsi"/>
        </w:rPr>
        <w:t>łaściwym powinno być</w:t>
      </w:r>
      <w:r w:rsidR="00C569C1">
        <w:rPr>
          <w:rFonts w:asciiTheme="minorHAnsi" w:hAnsiTheme="minorHAnsi" w:cstheme="minorHAnsi"/>
        </w:rPr>
        <w:t xml:space="preserve"> sformułowanie</w:t>
      </w:r>
      <w:r>
        <w:rPr>
          <w:rFonts w:asciiTheme="minorHAnsi" w:hAnsiTheme="minorHAnsi" w:cstheme="minorHAnsi"/>
        </w:rPr>
        <w:t>, że uchwał</w:t>
      </w:r>
      <w:r w:rsidR="00C569C1">
        <w:rPr>
          <w:rFonts w:asciiTheme="minorHAnsi" w:hAnsiTheme="minorHAnsi" w:cstheme="minorHAnsi"/>
        </w:rPr>
        <w:t xml:space="preserve">a w sprawie uznania ważności wyborów do Rady Osiedla „Panieńska” </w:t>
      </w:r>
      <w:r>
        <w:rPr>
          <w:rFonts w:asciiTheme="minorHAnsi" w:hAnsiTheme="minorHAnsi" w:cstheme="minorHAnsi"/>
        </w:rPr>
        <w:t xml:space="preserve"> wchodzi w życie z dniem </w:t>
      </w:r>
      <w:r w:rsidR="00C569C1">
        <w:rPr>
          <w:rFonts w:asciiTheme="minorHAnsi" w:hAnsiTheme="minorHAnsi" w:cstheme="minorHAnsi"/>
        </w:rPr>
        <w:t xml:space="preserve">jej </w:t>
      </w:r>
      <w:r>
        <w:rPr>
          <w:rFonts w:asciiTheme="minorHAnsi" w:hAnsiTheme="minorHAnsi" w:cstheme="minorHAnsi"/>
        </w:rPr>
        <w:t>podjęcia</w:t>
      </w:r>
      <w:r w:rsidR="00C569C1">
        <w:rPr>
          <w:rFonts w:asciiTheme="minorHAnsi" w:hAnsiTheme="minorHAnsi" w:cstheme="minorHAnsi"/>
        </w:rPr>
        <w:t>.</w:t>
      </w:r>
    </w:p>
    <w:p w14:paraId="6E638FB7" w14:textId="6A8B2FA4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  <w:r w:rsidRPr="00C569C1">
        <w:rPr>
          <w:rFonts w:asciiTheme="minorHAnsi" w:hAnsiTheme="minorHAnsi" w:cstheme="minorHAnsi"/>
          <w:b w:val="0"/>
          <w:bCs w:val="0"/>
        </w:rPr>
        <w:t xml:space="preserve">Uzasadnia to uchylenie uchwały </w:t>
      </w:r>
      <w:r w:rsidR="00F65513" w:rsidRPr="00C569C1">
        <w:rPr>
          <w:rFonts w:asciiTheme="minorHAnsi" w:hAnsiTheme="minorHAnsi" w:cstheme="minorHAnsi"/>
          <w:b w:val="0"/>
          <w:bCs w:val="0"/>
        </w:rPr>
        <w:t xml:space="preserve"> </w:t>
      </w:r>
      <w:r w:rsidRPr="00C569C1">
        <w:rPr>
          <w:rFonts w:asciiTheme="minorHAnsi" w:hAnsiTheme="minorHAnsi" w:cstheme="minorHAnsi"/>
          <w:b w:val="0"/>
          <w:bCs w:val="0"/>
        </w:rPr>
        <w:t>Nr XI/7</w:t>
      </w:r>
      <w:r w:rsidR="00213685">
        <w:rPr>
          <w:rFonts w:asciiTheme="minorHAnsi" w:hAnsiTheme="minorHAnsi" w:cstheme="minorHAnsi"/>
          <w:b w:val="0"/>
          <w:bCs w:val="0"/>
        </w:rPr>
        <w:t>0</w:t>
      </w:r>
      <w:r w:rsidRPr="00C569C1">
        <w:rPr>
          <w:rFonts w:asciiTheme="minorHAnsi" w:hAnsiTheme="minorHAnsi" w:cstheme="minorHAnsi"/>
          <w:b w:val="0"/>
          <w:bCs w:val="0"/>
        </w:rPr>
        <w:t>/2024 Rady Dzielnicy Praga-Północ m.st. Warszawy z 19 listopada 2024 r. w sprawie uznania ważności wyborów do Rady Osiedla „Panieńska"</w:t>
      </w:r>
      <w:r>
        <w:rPr>
          <w:rFonts w:asciiTheme="minorHAnsi" w:hAnsiTheme="minorHAnsi" w:cstheme="minorHAnsi"/>
          <w:b w:val="0"/>
          <w:bCs w:val="0"/>
        </w:rPr>
        <w:t xml:space="preserve"> i podjęcie nowej uchwały w sprawie </w:t>
      </w:r>
      <w:r w:rsidRPr="00C569C1">
        <w:rPr>
          <w:rFonts w:asciiTheme="minorHAnsi" w:hAnsiTheme="minorHAnsi" w:cstheme="minorHAnsi"/>
          <w:b w:val="0"/>
          <w:bCs w:val="0"/>
        </w:rPr>
        <w:t>uznania ważności wyborów do Rady Osiedla „Panieńska"</w:t>
      </w:r>
      <w:r>
        <w:rPr>
          <w:rFonts w:asciiTheme="minorHAnsi" w:hAnsiTheme="minorHAnsi" w:cstheme="minorHAnsi"/>
          <w:b w:val="0"/>
          <w:bCs w:val="0"/>
        </w:rPr>
        <w:t xml:space="preserve"> i wskazaniem, że w</w:t>
      </w:r>
      <w:r w:rsidR="00956613">
        <w:rPr>
          <w:rFonts w:asciiTheme="minorHAnsi" w:hAnsiTheme="minorHAnsi" w:cstheme="minorHAnsi"/>
          <w:b w:val="0"/>
          <w:bCs w:val="0"/>
        </w:rPr>
        <w:t xml:space="preserve">ejdzie </w:t>
      </w:r>
      <w:r>
        <w:rPr>
          <w:rFonts w:asciiTheme="minorHAnsi" w:hAnsiTheme="minorHAnsi" w:cstheme="minorHAnsi"/>
          <w:b w:val="0"/>
          <w:bCs w:val="0"/>
        </w:rPr>
        <w:t xml:space="preserve"> w życie z dniem podjęcia.</w:t>
      </w:r>
    </w:p>
    <w:p w14:paraId="56493225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45D86FCA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536C78AB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4E593435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329E43DC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56DFBCEE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58145CA4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5CD3CCA0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62B4A96F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51AE61CD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323C696C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24B4AE49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7F75C479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57AFDC96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08FDA203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0DD048EF" w14:textId="77777777" w:rsid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</w:p>
    <w:p w14:paraId="40848AEC" w14:textId="053CF003" w:rsidR="00C569C1" w:rsidRP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.</w:t>
      </w:r>
    </w:p>
    <w:p w14:paraId="71D87CCE" w14:textId="37D24E8F" w:rsidR="00C569C1" w:rsidRPr="00C569C1" w:rsidRDefault="00C569C1" w:rsidP="00C569C1">
      <w:pPr>
        <w:pStyle w:val="Teksttreci30"/>
        <w:shd w:val="clear" w:color="auto" w:fill="auto"/>
        <w:spacing w:after="223" w:line="276" w:lineRule="auto"/>
        <w:ind w:right="20"/>
        <w:jc w:val="center"/>
        <w:rPr>
          <w:rFonts w:asciiTheme="minorHAnsi" w:hAnsiTheme="minorHAnsi" w:cstheme="minorHAnsi"/>
          <w:b w:val="0"/>
          <w:bCs w:val="0"/>
        </w:rPr>
      </w:pPr>
    </w:p>
    <w:p w14:paraId="0572F757" w14:textId="77777777" w:rsidR="00214F9A" w:rsidRPr="002E49EC" w:rsidRDefault="00214F9A" w:rsidP="00214F9A">
      <w:pPr>
        <w:pStyle w:val="Teksttreci20"/>
        <w:shd w:val="clear" w:color="auto" w:fill="auto"/>
        <w:spacing w:before="0" w:after="0" w:line="276" w:lineRule="auto"/>
        <w:rPr>
          <w:rFonts w:asciiTheme="minorHAnsi" w:hAnsiTheme="minorHAnsi" w:cstheme="minorHAnsi"/>
        </w:rPr>
      </w:pPr>
    </w:p>
    <w:sectPr w:rsidR="00214F9A" w:rsidRPr="002E49EC">
      <w:pgSz w:w="11900" w:h="16840"/>
      <w:pgMar w:top="1723" w:right="1576" w:bottom="1723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F8CE" w14:textId="77777777" w:rsidR="002E49EC" w:rsidRDefault="002E49EC">
      <w:r>
        <w:separator/>
      </w:r>
    </w:p>
  </w:endnote>
  <w:endnote w:type="continuationSeparator" w:id="0">
    <w:p w14:paraId="6F4DC8F1" w14:textId="77777777" w:rsidR="002E49EC" w:rsidRDefault="002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5ABC" w14:textId="77777777" w:rsidR="002E49EC" w:rsidRDefault="002E49EC"/>
  </w:footnote>
  <w:footnote w:type="continuationSeparator" w:id="0">
    <w:p w14:paraId="05385C91" w14:textId="77777777" w:rsidR="002E49EC" w:rsidRDefault="002E49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D8"/>
    <w:rsid w:val="00094D46"/>
    <w:rsid w:val="00135DF6"/>
    <w:rsid w:val="00193FCC"/>
    <w:rsid w:val="00213685"/>
    <w:rsid w:val="00214F9A"/>
    <w:rsid w:val="002870A5"/>
    <w:rsid w:val="002E49EC"/>
    <w:rsid w:val="003B2CCA"/>
    <w:rsid w:val="00490E1E"/>
    <w:rsid w:val="004A787C"/>
    <w:rsid w:val="00886336"/>
    <w:rsid w:val="008A1A6D"/>
    <w:rsid w:val="00956613"/>
    <w:rsid w:val="00C569C1"/>
    <w:rsid w:val="00E71DD8"/>
    <w:rsid w:val="00F65513"/>
    <w:rsid w:val="00F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2B5D"/>
  <w15:docId w15:val="{E3230CFC-0BB0-4492-80D0-3E7FEBD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1">
    <w:name w:val="Tekst treści (4)"/>
    <w:basedOn w:val="Teksttreci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Teksttreci51">
    <w:name w:val="Tekst treści (5)"/>
    <w:basedOn w:val="Teksttreci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52">
    <w:name w:val="Tekst treści (5)"/>
    <w:basedOn w:val="Teksttreci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310" w:lineRule="exact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-1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Cieślak Jacek</dc:creator>
  <cp:lastModifiedBy>Oracka Dorota</cp:lastModifiedBy>
  <cp:revision>2</cp:revision>
  <cp:lastPrinted>2024-11-19T17:59:00Z</cp:lastPrinted>
  <dcterms:created xsi:type="dcterms:W3CDTF">2024-11-20T10:43:00Z</dcterms:created>
  <dcterms:modified xsi:type="dcterms:W3CDTF">2024-11-20T10:43:00Z</dcterms:modified>
</cp:coreProperties>
</file>